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6D61" w14:textId="3D731FD2" w:rsidR="00A874A4" w:rsidRPr="00A874A4" w:rsidRDefault="00A874A4" w:rsidP="00A874A4">
      <w:pPr>
        <w:spacing w:line="36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es-ES"/>
        </w:rPr>
      </w:pPr>
      <w:r w:rsidRPr="00A874A4">
        <w:rPr>
          <w:rFonts w:ascii="Calibri Light" w:hAnsi="Calibri Light" w:cs="Calibri Light"/>
          <w:b/>
          <w:bCs/>
          <w:sz w:val="22"/>
          <w:szCs w:val="22"/>
          <w:lang w:val="es-ES"/>
        </w:rPr>
        <w:t>ODONTOLOGICA</w:t>
      </w:r>
    </w:p>
    <w:p w14:paraId="7C16147F" w14:textId="6539110A" w:rsidR="0014094C" w:rsidRPr="00A874A4" w:rsidRDefault="00BD1F92" w:rsidP="00A874A4">
      <w:pPr>
        <w:spacing w:line="36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es-ES"/>
        </w:rPr>
      </w:pPr>
      <w:r w:rsidRPr="00A874A4">
        <w:rPr>
          <w:rFonts w:ascii="Calibri Light" w:hAnsi="Calibri Light" w:cs="Calibri Light"/>
          <w:b/>
          <w:bCs/>
          <w:sz w:val="22"/>
          <w:szCs w:val="22"/>
          <w:lang w:val="es-ES"/>
        </w:rPr>
        <w:t xml:space="preserve">BIBLIOGRAFIA </w:t>
      </w:r>
      <w:r w:rsidR="00DB4C0D">
        <w:rPr>
          <w:rFonts w:ascii="Calibri Light" w:hAnsi="Calibri Light" w:cs="Calibri Light"/>
          <w:b/>
          <w:bCs/>
          <w:sz w:val="22"/>
          <w:szCs w:val="22"/>
          <w:lang w:val="es-ES"/>
        </w:rPr>
        <w:t xml:space="preserve">SUGERIDA </w:t>
      </w:r>
      <w:r w:rsidRPr="00A874A4">
        <w:rPr>
          <w:rFonts w:ascii="Calibri Light" w:hAnsi="Calibri Light" w:cs="Calibri Light"/>
          <w:b/>
          <w:bCs/>
          <w:sz w:val="22"/>
          <w:szCs w:val="22"/>
          <w:lang w:val="es-ES"/>
        </w:rPr>
        <w:t xml:space="preserve">PARA CONCURSO DE INGRESO A RESIDENCIA </w:t>
      </w:r>
    </w:p>
    <w:p w14:paraId="68A1694C" w14:textId="77777777" w:rsidR="00BD1F92" w:rsidRPr="00A874A4" w:rsidRDefault="00BD1F92" w:rsidP="00A874A4">
      <w:pPr>
        <w:spacing w:line="36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es-ES"/>
        </w:rPr>
      </w:pPr>
    </w:p>
    <w:p w14:paraId="776E8D87" w14:textId="2FBDCB9B" w:rsidR="00895FCE" w:rsidRPr="00A874A4" w:rsidRDefault="00895FCE" w:rsidP="00A874A4">
      <w:pPr>
        <w:pStyle w:val="Prrafodelista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val="es-ES"/>
        </w:rPr>
      </w:pPr>
      <w:r w:rsidRPr="00A874A4">
        <w:rPr>
          <w:rFonts w:ascii="Calibri Light" w:hAnsi="Calibri Light" w:cs="Calibri Light"/>
          <w:sz w:val="22"/>
          <w:szCs w:val="22"/>
          <w:lang w:val="es-ES"/>
        </w:rPr>
        <w:t xml:space="preserve">Barrancos, Patricio J. Barrancos Mooney: Operatoria Dental Avances clínicos, restauraciones y estética. 5° edición. </w:t>
      </w:r>
      <w:r w:rsidR="008B7312" w:rsidRPr="00A874A4">
        <w:rPr>
          <w:rFonts w:ascii="Calibri Light" w:hAnsi="Calibri Light" w:cs="Calibri Light"/>
          <w:sz w:val="22"/>
          <w:szCs w:val="22"/>
          <w:lang w:val="es-ES"/>
        </w:rPr>
        <w:t>Ciudad Autónoma de Buenos Aires. Médica. Panamericana, 2015.</w:t>
      </w:r>
    </w:p>
    <w:p w14:paraId="6BF23EDF" w14:textId="24362FDD" w:rsidR="0002735F" w:rsidRPr="00A874A4" w:rsidRDefault="0002735F" w:rsidP="00A874A4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textAlignment w:val="baseline"/>
        <w:rPr>
          <w:rFonts w:ascii="Calibri Light" w:eastAsia="Times New Roman" w:hAnsi="Calibri Light" w:cs="Calibri Light"/>
          <w:sz w:val="22"/>
          <w:szCs w:val="22"/>
          <w:lang w:eastAsia="es-AR"/>
        </w:rPr>
      </w:pPr>
      <w:r w:rsidRPr="00A874A4">
        <w:rPr>
          <w:rFonts w:ascii="Calibri Light" w:eastAsia="Times New Roman" w:hAnsi="Calibri Light" w:cs="Calibri Light"/>
          <w:sz w:val="22"/>
          <w:szCs w:val="22"/>
          <w:lang w:eastAsia="es-AR"/>
        </w:rPr>
        <w:t>Biondi, A.M, Cortese, S.G. Odontopediatría. Fundamentos y prácticas para la atención integral personalizada. 2° edición. Buenos Aires: Corpus. 2018.</w:t>
      </w:r>
    </w:p>
    <w:p w14:paraId="26301FD2" w14:textId="4E0054EB" w:rsidR="008B7312" w:rsidRPr="00A874A4" w:rsidRDefault="008B7312" w:rsidP="00A874A4">
      <w:pPr>
        <w:pStyle w:val="Prrafodelista"/>
        <w:numPr>
          <w:ilvl w:val="0"/>
          <w:numId w:val="2"/>
        </w:numPr>
        <w:spacing w:after="0" w:line="360" w:lineRule="auto"/>
        <w:ind w:left="426" w:hanging="426"/>
        <w:rPr>
          <w:rFonts w:ascii="Calibri Light" w:hAnsi="Calibri Light" w:cs="Calibri Light"/>
          <w:sz w:val="22"/>
          <w:szCs w:val="22"/>
          <w:lang w:val="es-ES"/>
        </w:rPr>
      </w:pPr>
      <w:r w:rsidRPr="00A874A4">
        <w:rPr>
          <w:rFonts w:ascii="Calibri Light" w:hAnsi="Calibri Light" w:cs="Calibri Light"/>
          <w:sz w:val="22"/>
          <w:szCs w:val="22"/>
          <w:lang w:val="es-ES"/>
        </w:rPr>
        <w:t>Ceccotti, E; Sforza, R. El diagnóstico en clínica estomatológica. 1° edición. Buenos Aires. Medica Panamericana. 2007.</w:t>
      </w:r>
    </w:p>
    <w:p w14:paraId="46921417" w14:textId="77777777" w:rsidR="00803340" w:rsidRPr="00A874A4" w:rsidRDefault="0002735F" w:rsidP="00A874A4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textAlignment w:val="baseline"/>
        <w:rPr>
          <w:rFonts w:ascii="Calibri Light" w:eastAsia="Times New Roman" w:hAnsi="Calibri Light" w:cs="Calibri Light"/>
          <w:sz w:val="22"/>
          <w:szCs w:val="22"/>
          <w:lang w:val="es-ES" w:eastAsia="es-AR"/>
        </w:rPr>
      </w:pPr>
      <w:r w:rsidRPr="00A874A4">
        <w:rPr>
          <w:rFonts w:ascii="Calibri Light" w:eastAsia="Times New Roman" w:hAnsi="Calibri Light" w:cs="Calibri Light"/>
          <w:sz w:val="22"/>
          <w:szCs w:val="22"/>
          <w:lang w:eastAsia="es-AR"/>
        </w:rPr>
        <w:t>Cuenca Sala, E., Baca García, P. Odontología Preventiva y Comunitaria. Principios, métodos y aplicaciones. 4° edición. Barcelona: Masson; 20</w:t>
      </w:r>
      <w:r w:rsidR="00803340" w:rsidRPr="00A874A4">
        <w:rPr>
          <w:rFonts w:ascii="Calibri Light" w:eastAsia="Times New Roman" w:hAnsi="Calibri Light" w:cs="Calibri Light"/>
          <w:sz w:val="22"/>
          <w:szCs w:val="22"/>
          <w:lang w:eastAsia="es-AR"/>
        </w:rPr>
        <w:t>13</w:t>
      </w:r>
      <w:r w:rsidRPr="00A874A4">
        <w:rPr>
          <w:rFonts w:ascii="Calibri Light" w:eastAsia="Times New Roman" w:hAnsi="Calibri Light" w:cs="Calibri Light"/>
          <w:sz w:val="22"/>
          <w:szCs w:val="22"/>
          <w:lang w:eastAsia="es-AR"/>
        </w:rPr>
        <w:t>.</w:t>
      </w:r>
      <w:r w:rsidR="00803340" w:rsidRPr="00A874A4">
        <w:rPr>
          <w:rFonts w:ascii="Calibri Light" w:eastAsia="Times New Roman" w:hAnsi="Calibri Light" w:cs="Calibri Light"/>
          <w:sz w:val="22"/>
          <w:szCs w:val="22"/>
          <w:lang w:eastAsia="es-AR"/>
        </w:rPr>
        <w:t xml:space="preserve"> </w:t>
      </w:r>
    </w:p>
    <w:p w14:paraId="098C40B8" w14:textId="6EAF9A77" w:rsidR="0002735F" w:rsidRPr="00A874A4" w:rsidRDefault="00803340" w:rsidP="00A874A4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textAlignment w:val="baseline"/>
        <w:rPr>
          <w:rFonts w:ascii="Calibri Light" w:hAnsi="Calibri Light" w:cs="Calibri Light"/>
          <w:sz w:val="22"/>
          <w:szCs w:val="22"/>
          <w:lang w:val="es-ES"/>
        </w:rPr>
      </w:pPr>
      <w:r w:rsidRPr="00A874A4">
        <w:rPr>
          <w:rFonts w:ascii="Calibri Light" w:hAnsi="Calibri Light" w:cs="Calibri Light"/>
          <w:sz w:val="22"/>
          <w:szCs w:val="22"/>
        </w:rPr>
        <w:t>Gay Escoda C; Berini Aytés L. Cirugía Bucal. Volumen 1. Barcelona: Océano/Ergón; 200</w:t>
      </w:r>
      <w:r w:rsidR="00963096" w:rsidRPr="00A874A4">
        <w:rPr>
          <w:rFonts w:ascii="Calibri Light" w:hAnsi="Calibri Light" w:cs="Calibri Light"/>
          <w:sz w:val="22"/>
          <w:szCs w:val="22"/>
        </w:rPr>
        <w:t>4</w:t>
      </w:r>
    </w:p>
    <w:p w14:paraId="4398CDAC" w14:textId="25BC526C" w:rsidR="008D5809" w:rsidRPr="00A874A4" w:rsidRDefault="008D5809" w:rsidP="00A874A4">
      <w:pPr>
        <w:pStyle w:val="Prrafodelista"/>
        <w:numPr>
          <w:ilvl w:val="0"/>
          <w:numId w:val="2"/>
        </w:numPr>
        <w:spacing w:after="0" w:line="360" w:lineRule="auto"/>
        <w:ind w:left="426" w:hanging="426"/>
        <w:rPr>
          <w:rFonts w:ascii="Calibri Light" w:hAnsi="Calibri Light" w:cs="Calibri Light"/>
          <w:sz w:val="22"/>
          <w:szCs w:val="22"/>
          <w:lang w:val="es-ES"/>
        </w:rPr>
      </w:pPr>
      <w:r w:rsidRPr="00A874A4">
        <w:rPr>
          <w:rFonts w:ascii="Calibri Light" w:hAnsi="Calibri Light" w:cs="Calibri Light"/>
          <w:sz w:val="22"/>
          <w:szCs w:val="22"/>
          <w:lang w:val="es-ES"/>
        </w:rPr>
        <w:t>Hargreaves, Kenneth M; Cohen, Stephen. Vías de la Pulpa. 10° edición. Elsevier España. 2011.</w:t>
      </w:r>
    </w:p>
    <w:p w14:paraId="33BA4977" w14:textId="77777777" w:rsidR="00803340" w:rsidRPr="00A874A4" w:rsidRDefault="00803340" w:rsidP="00A874A4">
      <w:pPr>
        <w:pStyle w:val="Prrafodelista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val="es-ES"/>
        </w:rPr>
      </w:pPr>
      <w:r w:rsidRPr="00A874A4">
        <w:rPr>
          <w:rFonts w:ascii="Calibri Light" w:hAnsi="Calibri Light" w:cs="Calibri Light"/>
          <w:sz w:val="22"/>
          <w:szCs w:val="22"/>
          <w:lang w:val="es-ES"/>
        </w:rPr>
        <w:t>Lindhe, J; Lang, N. Periodontología Clínica e Implantología Odontológica. 6° edición. Ciudad Autónoma de Buenos Aires.: Médica. Panamericana, 2017.</w:t>
      </w:r>
    </w:p>
    <w:p w14:paraId="0EF6F1E1" w14:textId="77777777" w:rsidR="00803340" w:rsidRPr="00A874A4" w:rsidRDefault="00803340" w:rsidP="00A874A4">
      <w:pPr>
        <w:pStyle w:val="Prrafodelista"/>
        <w:numPr>
          <w:ilvl w:val="0"/>
          <w:numId w:val="2"/>
        </w:numPr>
        <w:spacing w:line="360" w:lineRule="auto"/>
        <w:ind w:left="426" w:hanging="426"/>
        <w:rPr>
          <w:rFonts w:ascii="Calibri Light" w:hAnsi="Calibri Light" w:cs="Calibri Light"/>
          <w:sz w:val="22"/>
          <w:szCs w:val="22"/>
        </w:rPr>
      </w:pPr>
      <w:r w:rsidRPr="00A874A4">
        <w:rPr>
          <w:rFonts w:ascii="Calibri Light" w:hAnsi="Calibri Light" w:cs="Calibri Light"/>
          <w:sz w:val="22"/>
          <w:szCs w:val="22"/>
        </w:rPr>
        <w:t>Mallat Desplats E, Mallat Callís E. Prótesis Parcial Removible y Sobredentaduras. Madrid: Elsevier; 2004</w:t>
      </w:r>
    </w:p>
    <w:p w14:paraId="1431E0F0" w14:textId="4DD6E79C" w:rsidR="00BC287D" w:rsidRPr="00A874A4" w:rsidRDefault="00BC287D" w:rsidP="00A874A4">
      <w:pPr>
        <w:pStyle w:val="Prrafodelista"/>
        <w:numPr>
          <w:ilvl w:val="0"/>
          <w:numId w:val="2"/>
        </w:numPr>
        <w:spacing w:after="0" w:line="360" w:lineRule="auto"/>
        <w:ind w:left="426" w:hanging="426"/>
        <w:rPr>
          <w:rFonts w:ascii="Calibri Light" w:hAnsi="Calibri Light" w:cs="Calibri Light"/>
          <w:sz w:val="22"/>
          <w:szCs w:val="22"/>
        </w:rPr>
      </w:pPr>
      <w:r w:rsidRPr="00A874A4">
        <w:rPr>
          <w:rFonts w:ascii="Calibri Light" w:hAnsi="Calibri Light" w:cs="Calibri Light"/>
          <w:sz w:val="22"/>
          <w:szCs w:val="22"/>
        </w:rPr>
        <w:t>White SC; Pharoah. Radiología Oral. Principios e interpretación. 4ta edición. Madrid: Ediciones Harcourt; 2002</w:t>
      </w:r>
      <w:r w:rsidR="0002735F" w:rsidRPr="00A874A4">
        <w:rPr>
          <w:rFonts w:ascii="Calibri Light" w:hAnsi="Calibri Light" w:cs="Calibri Light"/>
          <w:sz w:val="22"/>
          <w:szCs w:val="22"/>
        </w:rPr>
        <w:t>.</w:t>
      </w:r>
    </w:p>
    <w:p w14:paraId="109387B3" w14:textId="77777777" w:rsidR="00A874A4" w:rsidRDefault="00A874A4" w:rsidP="00A874A4">
      <w:pPr>
        <w:pStyle w:val="Prrafodelista"/>
        <w:spacing w:after="0" w:line="360" w:lineRule="auto"/>
        <w:ind w:left="426"/>
        <w:rPr>
          <w:rFonts w:ascii="Calibri" w:eastAsia="Times New Roman" w:hAnsi="Calibri" w:cs="Calibri"/>
          <w:b/>
          <w:bCs/>
          <w:color w:val="024751"/>
          <w:sz w:val="22"/>
          <w:szCs w:val="22"/>
          <w:lang w:eastAsia="es-AR"/>
        </w:rPr>
      </w:pPr>
    </w:p>
    <w:p w14:paraId="05B3BA27" w14:textId="74237D87" w:rsidR="003B1083" w:rsidRPr="00A874A4" w:rsidRDefault="003B1083" w:rsidP="00A874A4">
      <w:pPr>
        <w:pStyle w:val="Prrafodelista"/>
        <w:spacing w:after="0" w:line="360" w:lineRule="auto"/>
        <w:ind w:left="426"/>
        <w:rPr>
          <w:rFonts w:asciiTheme="majorHAnsi" w:eastAsia="Times New Roman" w:hAnsiTheme="majorHAnsi" w:cstheme="majorHAnsi"/>
          <w:b/>
          <w:bCs/>
          <w:color w:val="024751"/>
          <w:sz w:val="22"/>
          <w:szCs w:val="22"/>
          <w:lang w:eastAsia="es-AR"/>
        </w:rPr>
      </w:pPr>
      <w:r w:rsidRPr="00A874A4">
        <w:rPr>
          <w:rFonts w:ascii="Calibri" w:eastAsia="Times New Roman" w:hAnsi="Calibri" w:cs="Calibri"/>
          <w:b/>
          <w:bCs/>
          <w:color w:val="024751"/>
          <w:sz w:val="22"/>
          <w:szCs w:val="22"/>
          <w:lang w:eastAsia="es-AR"/>
        </w:rPr>
        <w:t>Contenidos Transversa</w:t>
      </w:r>
      <w:r w:rsidRPr="00A874A4">
        <w:rPr>
          <w:rFonts w:asciiTheme="majorHAnsi" w:eastAsia="Times New Roman" w:hAnsiTheme="majorHAnsi" w:cstheme="majorHAnsi"/>
          <w:b/>
          <w:bCs/>
          <w:color w:val="024751"/>
          <w:sz w:val="22"/>
          <w:szCs w:val="22"/>
          <w:lang w:eastAsia="es-AR"/>
        </w:rPr>
        <w:t>les:</w:t>
      </w:r>
    </w:p>
    <w:p w14:paraId="7BFA4023" w14:textId="5AF915ED" w:rsidR="00BC287D" w:rsidRPr="00A874A4" w:rsidRDefault="00EE630F" w:rsidP="00A874A4">
      <w:pPr>
        <w:pStyle w:val="Prrafodelista"/>
        <w:spacing w:after="0" w:line="360" w:lineRule="auto"/>
        <w:ind w:left="426"/>
        <w:rPr>
          <w:rFonts w:ascii="Calibri Light" w:hAnsi="Calibri Light" w:cs="Calibri Light"/>
          <w:sz w:val="22"/>
          <w:szCs w:val="22"/>
          <w:lang w:val="es-ES"/>
        </w:rPr>
      </w:pPr>
      <w:r w:rsidRPr="00A874A4">
        <w:rPr>
          <w:rFonts w:ascii="Calibri Light" w:eastAsia="Times New Roman" w:hAnsi="Calibri Light" w:cs="Calibri Light"/>
          <w:b/>
          <w:bCs/>
          <w:color w:val="000000" w:themeColor="text1"/>
          <w:kern w:val="0"/>
          <w:sz w:val="22"/>
          <w:szCs w:val="22"/>
          <w:lang w:eastAsia="es-AR"/>
          <w14:ligatures w14:val="none"/>
        </w:rPr>
        <w:t>LEYES:</w:t>
      </w:r>
      <w:r w:rsidRPr="00A874A4">
        <w:rPr>
          <w:rFonts w:ascii="Calibri Light" w:eastAsia="Times New Roman" w:hAnsi="Calibri Light" w:cs="Calibri Light"/>
          <w:color w:val="000000" w:themeColor="text1"/>
          <w:kern w:val="0"/>
          <w:sz w:val="22"/>
          <w:szCs w:val="22"/>
          <w:lang w:eastAsia="es-AR"/>
          <w14:ligatures w14:val="none"/>
        </w:rPr>
        <w:t xml:space="preserve">  Ley Nacional 26529/2009. Derechos del Paciente, historia clínica y consentimiento informado. Modificatorias Ley 26742/12 y Ley 26812/13 disponible en: </w:t>
      </w:r>
      <w:hyperlink r:id="rId7" w:history="1">
        <w:r w:rsidRPr="00A874A4">
          <w:rPr>
            <w:rFonts w:ascii="Calibri Light" w:eastAsia="Times New Roman" w:hAnsi="Calibri Light" w:cs="Calibri Light"/>
            <w:color w:val="5C57F0"/>
            <w:kern w:val="0"/>
            <w:sz w:val="22"/>
            <w:szCs w:val="22"/>
            <w:u w:val="single"/>
            <w:lang w:eastAsia="es-AR"/>
            <w14:ligatures w14:val="none"/>
          </w:rPr>
          <w:t>http://servicios.infoleg.gob.ar/infolegInternet/anexos/160000</w:t>
        </w:r>
        <w:r w:rsidRPr="00A874A4">
          <w:rPr>
            <w:rFonts w:ascii="Calibri Light" w:eastAsia="Times New Roman" w:hAnsi="Calibri Light" w:cs="Calibri Light"/>
            <w:color w:val="5C57F0"/>
            <w:kern w:val="0"/>
            <w:sz w:val="22"/>
            <w:szCs w:val="22"/>
            <w:u w:val="single"/>
            <w:lang w:eastAsia="es-AR"/>
            <w14:ligatures w14:val="none"/>
          </w:rPr>
          <w:softHyphen/>
          <w:t>164999/160432/texact.htm</w:t>
        </w:r>
      </w:hyperlink>
      <w:r w:rsidRPr="00A874A4">
        <w:rPr>
          <w:rFonts w:ascii="Calibri Light" w:eastAsia="Times New Roman" w:hAnsi="Calibri Light" w:cs="Calibri Light"/>
          <w:color w:val="024751"/>
          <w:kern w:val="0"/>
          <w:sz w:val="22"/>
          <w:szCs w:val="22"/>
          <w:lang w:eastAsia="es-AR"/>
          <w14:ligatures w14:val="none"/>
        </w:rPr>
        <w:br/>
      </w:r>
      <w:r w:rsidRPr="00A874A4">
        <w:rPr>
          <w:rFonts w:ascii="Calibri Light" w:eastAsia="Times New Roman" w:hAnsi="Calibri Light" w:cs="Calibri Light"/>
          <w:color w:val="000000" w:themeColor="text1"/>
          <w:kern w:val="0"/>
          <w:sz w:val="22"/>
          <w:szCs w:val="22"/>
          <w:lang w:eastAsia="es-AR"/>
          <w14:ligatures w14:val="none"/>
        </w:rPr>
        <w:lastRenderedPageBreak/>
        <w:t>Ley Nacional Nº 25.673, de creación del Programa Nacional de Salud Sexual y Reproductiva.</w:t>
      </w:r>
      <w:r w:rsidRPr="00A874A4">
        <w:rPr>
          <w:rFonts w:ascii="Calibri Light" w:eastAsia="Times New Roman" w:hAnsi="Calibri Light" w:cs="Calibri Light"/>
          <w:color w:val="000000" w:themeColor="text1"/>
          <w:kern w:val="0"/>
          <w:sz w:val="22"/>
          <w:szCs w:val="22"/>
          <w:lang w:eastAsia="es-AR"/>
          <w14:ligatures w14:val="none"/>
        </w:rPr>
        <w:br/>
        <w:t>http://www.msal.gob.ar/images/stories/ministerio/adolescencia/ley-25673.pdf</w:t>
      </w:r>
      <w:r w:rsidRPr="00A874A4">
        <w:rPr>
          <w:rFonts w:ascii="Calibri Light" w:eastAsia="Times New Roman" w:hAnsi="Calibri Light" w:cs="Calibri Light"/>
          <w:color w:val="000000" w:themeColor="text1"/>
          <w:kern w:val="0"/>
          <w:sz w:val="22"/>
          <w:szCs w:val="22"/>
          <w:lang w:eastAsia="es-AR"/>
          <w14:ligatures w14:val="none"/>
        </w:rPr>
        <w:br/>
        <w:t xml:space="preserve">Ley N°26.061, DE PROTECCIÓN INTEGRAL DE LOS DERECHOS DE LAS NIÑAS, NIÑOS Y ADOLESCENTES. Disponible en: </w:t>
      </w:r>
      <w:hyperlink r:id="rId8" w:history="1">
        <w:r w:rsidRPr="00A874A4">
          <w:rPr>
            <w:rFonts w:ascii="Calibri Light" w:eastAsia="Times New Roman" w:hAnsi="Calibri Light" w:cs="Calibri Light"/>
            <w:color w:val="0000FF"/>
            <w:kern w:val="0"/>
            <w:sz w:val="22"/>
            <w:szCs w:val="22"/>
            <w:u w:val="single"/>
            <w:lang w:eastAsia="es-AR"/>
            <w14:ligatures w14:val="none"/>
          </w:rPr>
          <w:t>https://www.oas.org/dil/esp/Ley_de_Proteccion_Integral_de_los_Derechos_de_l as_Ninas_Ninos_y_Adolescentes_Argentina.pdf</w:t>
        </w:r>
      </w:hyperlink>
    </w:p>
    <w:sectPr w:rsidR="00BC287D" w:rsidRPr="00A874A4" w:rsidSect="00A874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61C9" w14:textId="77777777" w:rsidR="00A646BF" w:rsidRDefault="00A646BF" w:rsidP="00A874A4">
      <w:pPr>
        <w:spacing w:after="0" w:line="240" w:lineRule="auto"/>
      </w:pPr>
      <w:r>
        <w:separator/>
      </w:r>
    </w:p>
  </w:endnote>
  <w:endnote w:type="continuationSeparator" w:id="0">
    <w:p w14:paraId="2787F0AD" w14:textId="77777777" w:rsidR="00A646BF" w:rsidRDefault="00A646BF" w:rsidP="00A8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DC30" w14:textId="77777777" w:rsidR="004A7504" w:rsidRDefault="004A75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9F56" w14:textId="77777777" w:rsidR="004A7504" w:rsidRDefault="004A75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D75D" w14:textId="77777777" w:rsidR="004A7504" w:rsidRDefault="004A75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D8218" w14:textId="77777777" w:rsidR="00A646BF" w:rsidRDefault="00A646BF" w:rsidP="00A874A4">
      <w:pPr>
        <w:spacing w:after="0" w:line="240" w:lineRule="auto"/>
      </w:pPr>
      <w:r>
        <w:separator/>
      </w:r>
    </w:p>
  </w:footnote>
  <w:footnote w:type="continuationSeparator" w:id="0">
    <w:p w14:paraId="0C741C03" w14:textId="77777777" w:rsidR="00A646BF" w:rsidRDefault="00A646BF" w:rsidP="00A8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574A" w14:textId="77777777" w:rsidR="004A7504" w:rsidRDefault="004A75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78B4" w14:textId="6C99DC7F" w:rsidR="00A874A4" w:rsidRDefault="00A874A4" w:rsidP="00A874A4">
    <w:pPr>
      <w:widowControl w:val="0"/>
      <w:spacing w:before="92" w:line="240" w:lineRule="auto"/>
      <w:rPr>
        <w:b/>
        <w:bCs/>
        <w:color w:val="0000FF"/>
        <w:lang w:val="es-ES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3C58D412" wp14:editId="145A707B">
          <wp:simplePos x="0" y="0"/>
          <wp:positionH relativeFrom="column">
            <wp:posOffset>2462530</wp:posOffset>
          </wp:positionH>
          <wp:positionV relativeFrom="paragraph">
            <wp:posOffset>-152400</wp:posOffset>
          </wp:positionV>
          <wp:extent cx="690880" cy="1295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F53C7" w14:textId="77777777" w:rsidR="00A874A4" w:rsidRDefault="00A874A4" w:rsidP="00A874A4">
    <w:pPr>
      <w:widowControl w:val="0"/>
      <w:spacing w:before="92" w:line="240" w:lineRule="auto"/>
      <w:rPr>
        <w:b/>
        <w:bCs/>
        <w:color w:val="0000FF"/>
        <w:lang w:val="es-ES"/>
      </w:rPr>
    </w:pPr>
  </w:p>
  <w:p w14:paraId="617DD095" w14:textId="77777777" w:rsidR="00A874A4" w:rsidRDefault="00A874A4" w:rsidP="00A874A4">
    <w:pPr>
      <w:widowControl w:val="0"/>
      <w:spacing w:before="92" w:line="240" w:lineRule="auto"/>
      <w:rPr>
        <w:b/>
        <w:bCs/>
        <w:color w:val="0000FF"/>
        <w:lang w:val="es-ES"/>
      </w:rPr>
    </w:pPr>
  </w:p>
  <w:p w14:paraId="32B7D56C" w14:textId="77777777" w:rsidR="00A874A4" w:rsidRDefault="00A874A4" w:rsidP="00A874A4">
    <w:pPr>
      <w:widowControl w:val="0"/>
      <w:spacing w:before="92" w:line="240" w:lineRule="auto"/>
      <w:rPr>
        <w:b/>
        <w:bCs/>
        <w:color w:val="0000FF"/>
        <w:lang w:val="es-ES"/>
      </w:rPr>
    </w:pPr>
  </w:p>
  <w:p w14:paraId="51835C49" w14:textId="77777777" w:rsidR="00A874A4" w:rsidRDefault="00A874A4" w:rsidP="00A874A4">
    <w:pPr>
      <w:widowControl w:val="0"/>
      <w:spacing w:before="92" w:line="240" w:lineRule="auto"/>
      <w:rPr>
        <w:rFonts w:ascii="Times New Roman" w:eastAsia="Times New Roman" w:hAnsi="Times New Roman" w:cs="Times New Roman"/>
        <w:b/>
        <w:bCs/>
        <w:color w:val="0000FF"/>
        <w:lang w:val="es-ES"/>
      </w:rPr>
    </w:pPr>
  </w:p>
  <w:p w14:paraId="3778445F" w14:textId="77777777" w:rsidR="00A874A4" w:rsidRDefault="00A874A4" w:rsidP="00A874A4">
    <w:pPr>
      <w:widowControl w:val="0"/>
      <w:spacing w:before="92" w:line="240" w:lineRule="auto"/>
      <w:rPr>
        <w:rFonts w:ascii="Times New Roman" w:eastAsia="Times New Roman" w:hAnsi="Times New Roman" w:cs="Times New Roman"/>
        <w:lang w:val="es-ES"/>
      </w:rPr>
    </w:pPr>
    <w:r>
      <w:rPr>
        <w:rFonts w:ascii="Times New Roman" w:eastAsia="Times New Roman" w:hAnsi="Times New Roman" w:cs="Times New Roman"/>
        <w:b/>
        <w:bCs/>
        <w:lang w:val="es-ES"/>
      </w:rPr>
      <w:t xml:space="preserve">                           </w:t>
    </w:r>
    <w:r>
      <w:rPr>
        <w:rFonts w:ascii="Times New Roman" w:eastAsia="Times New Roman" w:hAnsi="Times New Roman" w:cs="Times New Roman"/>
        <w:lang w:val="es-ES"/>
      </w:rPr>
      <w:t>“Año del 90 Aniversario de la Fiesta Nacional  de la Vendimia”</w:t>
    </w:r>
  </w:p>
  <w:p w14:paraId="1BE3C0EA" w14:textId="77777777" w:rsidR="00A874A4" w:rsidRDefault="00A874A4" w:rsidP="00A874A4">
    <w:pPr>
      <w:widowControl w:val="0"/>
      <w:spacing w:before="92" w:line="240" w:lineRule="auto"/>
      <w:rPr>
        <w:rFonts w:ascii="Arial" w:eastAsia="Arial" w:hAnsi="Arial" w:cs="Arial"/>
        <w:b/>
        <w:bCs/>
        <w:color w:val="0000FF"/>
        <w:lang w:val="es-ES"/>
      </w:rPr>
    </w:pPr>
  </w:p>
  <w:p w14:paraId="0B6C80AA" w14:textId="7A31DAD5" w:rsidR="00A874A4" w:rsidRDefault="00A874A4" w:rsidP="004A7504">
    <w:pPr>
      <w:widowControl w:val="0"/>
      <w:tabs>
        <w:tab w:val="center" w:pos="4252"/>
      </w:tabs>
      <w:spacing w:before="92" w:line="240" w:lineRule="auto"/>
      <w:rPr>
        <w:b/>
        <w:bCs/>
        <w:sz w:val="26"/>
        <w:szCs w:val="26"/>
        <w:lang w:val="es-ES"/>
      </w:rPr>
    </w:pPr>
    <w:r>
      <w:rPr>
        <w:b/>
        <w:bCs/>
        <w:color w:val="0000FF"/>
        <w:lang w:val="es-ES"/>
      </w:rPr>
      <w:t xml:space="preserve">Ministerio de Salud y Deportes </w:t>
    </w:r>
    <w:r w:rsidR="004A7504">
      <w:rPr>
        <w:b/>
        <w:bCs/>
        <w:color w:val="0000FF"/>
        <w:lang w:val="es-ES"/>
      </w:rPr>
      <w:tab/>
    </w:r>
  </w:p>
  <w:p w14:paraId="57035FA1" w14:textId="586B0F6A" w:rsidR="00A874A4" w:rsidRDefault="00A874A4">
    <w:pPr>
      <w:pStyle w:val="Encabezado"/>
    </w:pPr>
  </w:p>
  <w:p w14:paraId="1E3B332C" w14:textId="6026D468" w:rsidR="00A874A4" w:rsidRDefault="00A874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80AB" w14:textId="77777777" w:rsidR="004A7504" w:rsidRDefault="004A75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01C8"/>
    <w:multiLevelType w:val="hybridMultilevel"/>
    <w:tmpl w:val="708E5920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643039"/>
    <w:multiLevelType w:val="hybridMultilevel"/>
    <w:tmpl w:val="623C25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92"/>
    <w:rsid w:val="000266C5"/>
    <w:rsid w:val="0002735F"/>
    <w:rsid w:val="00033859"/>
    <w:rsid w:val="000C7254"/>
    <w:rsid w:val="0014094C"/>
    <w:rsid w:val="002D7B06"/>
    <w:rsid w:val="00365D52"/>
    <w:rsid w:val="003B1083"/>
    <w:rsid w:val="00414BED"/>
    <w:rsid w:val="004A7504"/>
    <w:rsid w:val="004D66ED"/>
    <w:rsid w:val="00502FE8"/>
    <w:rsid w:val="00531CAD"/>
    <w:rsid w:val="006514AE"/>
    <w:rsid w:val="006D4495"/>
    <w:rsid w:val="0073590B"/>
    <w:rsid w:val="00775EC1"/>
    <w:rsid w:val="00803340"/>
    <w:rsid w:val="00895FCE"/>
    <w:rsid w:val="008B7312"/>
    <w:rsid w:val="008D5809"/>
    <w:rsid w:val="00963096"/>
    <w:rsid w:val="00A646BF"/>
    <w:rsid w:val="00A65403"/>
    <w:rsid w:val="00A874A4"/>
    <w:rsid w:val="00A9295B"/>
    <w:rsid w:val="00B034D2"/>
    <w:rsid w:val="00B5221A"/>
    <w:rsid w:val="00BC287D"/>
    <w:rsid w:val="00BD1F92"/>
    <w:rsid w:val="00BE0A6F"/>
    <w:rsid w:val="00C067D5"/>
    <w:rsid w:val="00D02462"/>
    <w:rsid w:val="00DB4C0D"/>
    <w:rsid w:val="00E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3866B"/>
  <w15:chartTrackingRefBased/>
  <w15:docId w15:val="{E3507565-428B-43EF-92A7-C34EF8C1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1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F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F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F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F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F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F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F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F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F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F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F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87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74A4"/>
  </w:style>
  <w:style w:type="paragraph" w:styleId="Piedepgina">
    <w:name w:val="footer"/>
    <w:basedOn w:val="Normal"/>
    <w:link w:val="PiedepginaCar"/>
    <w:uiPriority w:val="99"/>
    <w:unhideWhenUsed/>
    <w:rsid w:val="00A87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s.org/dil/esp/Ley_de_Proteccion_Integral_de_los_Derechos_de_l%20as_Ninas_Ninos_y_Adolescentes_Argentina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ervicios.infoleg.gob.ar/infolegInternet/anexos/160000%C2%AD164999/160432/texact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nbustos621@gmail.com</dc:creator>
  <cp:keywords/>
  <dc:description/>
  <cp:lastModifiedBy>Usuario</cp:lastModifiedBy>
  <cp:revision>6</cp:revision>
  <dcterms:created xsi:type="dcterms:W3CDTF">2026-03-10T00:21:00Z</dcterms:created>
  <dcterms:modified xsi:type="dcterms:W3CDTF">2026-03-12T12:27:00Z</dcterms:modified>
</cp:coreProperties>
</file>