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E832" w14:textId="306D5948" w:rsidR="000B344D" w:rsidRDefault="000B344D" w:rsidP="000B344D">
      <w:pPr>
        <w:jc w:val="center"/>
        <w:rPr>
          <w:b/>
          <w:bCs/>
        </w:rPr>
      </w:pPr>
      <w:r w:rsidRPr="00870ADA">
        <w:rPr>
          <w:b/>
          <w:bCs/>
        </w:rPr>
        <w:t>FARMACIA HOSPITALARIA 2026</w:t>
      </w:r>
    </w:p>
    <w:p w14:paraId="44CCAEF6" w14:textId="6273DC35" w:rsidR="00201AD3" w:rsidRDefault="000B344D" w:rsidP="000B344D">
      <w:pPr>
        <w:jc w:val="center"/>
        <w:rPr>
          <w:b/>
          <w:bCs/>
        </w:rPr>
      </w:pPr>
      <w:r>
        <w:rPr>
          <w:b/>
          <w:bCs/>
        </w:rPr>
        <w:t xml:space="preserve">BIBLIOGRAFÍA SUGERIDA </w:t>
      </w:r>
      <w:r w:rsidR="00870ADA" w:rsidRPr="00870ADA">
        <w:rPr>
          <w:b/>
          <w:bCs/>
        </w:rPr>
        <w:t xml:space="preserve">EXAMEN DE </w:t>
      </w:r>
      <w:r>
        <w:rPr>
          <w:b/>
          <w:bCs/>
        </w:rPr>
        <w:t>INGRESO A RESIDENCIAS</w:t>
      </w:r>
    </w:p>
    <w:p w14:paraId="43428EDC" w14:textId="76073195" w:rsidR="00870ADA" w:rsidRPr="00870ADA" w:rsidRDefault="00870ADA">
      <w:pPr>
        <w:rPr>
          <w:color w:val="FFFFFF" w:themeColor="background1"/>
        </w:rPr>
      </w:pPr>
      <w:r w:rsidRPr="00870ADA">
        <w:rPr>
          <w:color w:val="FFFFFF" w:themeColor="background1"/>
        </w:rPr>
        <w:fldChar w:fldCharType="begin"/>
      </w:r>
      <w:r w:rsidRPr="00870ADA">
        <w:rPr>
          <w:color w:val="FFFFFF" w:themeColor="background1"/>
        </w:rPr>
        <w:instrText xml:space="preserve"> ADDIN ZOTERO_ITEM CSL_CITATION {"citationID":"QHac4zsu","properties":{"formattedCitation":"(1\\uc0\\u8211{}17)","plainCitation":"(1–17)","noteIndex":0},"citationItems":[{"id":1217,"uris":["http://zotero.org/users/2686391/items/RCV339V4"],"itemData":{"id":1217,"type":"document","title":"BOLETIN OFICIAL DECRETO 2076","URL":"https://mza-dicaws-portal-uploads-media-prod.s3.amazonaws.com/informacion-oficial/uploads/sites/15/2025/12/DECRETO-2076-19.pdf","accessed":{"date-parts":[["2026",3,6]]}}},{"id":1216,"uris":["http://zotero.org/users/2686391/items/7J7CR293"],"itemData":{"id":1216,"type":"document","title":"BOLETIN OFICIAL DTO 1313","URL":"https://www.mendoza.gov.ar/wp-content/uploads/sites/7/2024/12/DECRETO-1313-REGLAM-LEY-9519-DROGUERIAS.pdf","accessed":{"date-parts":[["2026",3,6]]}}},{"id":1214,"uris":["http://zotero.org/users/2686391/items/VIP5H2R6"],"itemData":{"id":1214,"type":"document","title":"boletin oficial Mendoza dTO 3857","URL":"https://www.mendoza.gov.ar/wp-content/uploads/sites/7/2024/10/DECRETO-1846-REGLAM-LEY-9537-PM.pdf","accessed":{"date-parts":[["2026",3,6]]}}},{"id":1220,"uris":["http://zotero.org/users/2686391/items/VLGFJU9I"],"itemData":{"id":1220,"type":"document","title":"boletin oficial Mendoza Ley 9537","URL":"https://boe.mendoza.gov.ar/publico/pdf_pedido/8d4f1679e721867c7509bd78b14127a9c94b564b96","accessed":{"date-parts":[["2026",3,6]]}}},{"id":1205,"uris":["http://zotero.org/users/2686391/items/LG36ZDBW"],"itemData":{"id":1205,"type":"document","language":"es","title":"Decreto Nº 355/2009 – Reglamentario Ley Nº 7303 | Salud y Deportes","URL":"https://informacionoficial.mendoza.gob.ar/saludydeportes/decreto-farmacia/decreto-no-355-2009-reglamentario-ley-no-7303/","accessed":{"date-parts":[["2026",3,6]]}}},{"id":1218,"uris":["http://zotero.org/users/2686391/items/7HFX8C9B"],"itemData":{"id":1218,"type":"document","title":"Decreto-3857-69-Reglamentario-Ley-17565-.pdf","URL":"https://www.mendoza.gov.ar/wp-content/uploads/sites/7/2020/04/Decreto-3857-69-Reglamentario-Ley-17565-.pdf","accessed":{"date-parts":[["2026",3,6]]}}},{"id":1206,"uris":["http://zotero.org/users/2686391/items/NZWRLFYI"],"itemData":{"id":1206,"type":"document","title":"FA VII SEGUNDO SUPLEMENTO pag. 92_103","URL":"https://www.argentina.gob.ar/sites/default/files/anexo_7022520_1.pdf","accessed":{"date-parts":[["2026",3,6]]}}},{"id":1207,"uris":["http://zotero.org/users/2686391/items/R2WJAEPV"],"itemData":{"id":1207,"type":"document","title":"GUIA_EE_IP_GENESIS-SEFH_19_01_2017.pdf","URL":"https://gruposdetrabajo.sefh.es/genesis/genesis/Documents/GUIA_EE_IP_GENESIS-SEFH_19_01_2017.pdf","accessed":{"date-parts":[["2026",3,6]]}}},{"id":1211,"uris":["http://zotero.org/users/2686391/items/UHUKUPHQ"],"itemData":{"id":1211,"type":"document","title":"Legislación en Salud Argentina","URL":"https://e-legis-ar.msal.gov.ar/htdocs/legisalud/migration/pdf/8660.pdf","accessed":{"date-parts":[["2026",3,6]]}}},{"id":1215,"uris":["http://zotero.org/users/2686391/items/K3WE73U5"],"itemData":{"id":1215,"type":"document","title":"LEY 9519 DROGUERIAS","URL":"https://mza-dicaws-portal-uploads-media-prod.s3.amazonaws.com/informacion-oficial/uploads/sites/15/2025/10/Ley-9519-2024-Ley-Droguerias.pdf","accessed":{"date-parts":[["2026",3,6]]}}},{"id":1204,"uris":["http://zotero.org/users/2686391/items/5VTH87KQ"],"itemData":{"id":1204,"type":"document","language":"es","title":"Ley Nº 7037/2002 – Medicamentos Genéricos | Salud y Deportes","URL":"https://informacionoficial.mendoza.gob.ar/saludydeportes/leyes-farmacia/ley-no-7037-2002-medicamentos-genericos/","accessed":{"date-parts":[["2026",3,6]]}}},{"id":1213,"uris":["http://zotero.org/users/2686391/items/8FPVCQFA"],"itemData":{"id":1213,"type":"document","title":"Ley-2636-Ley-Ejercicio-Profesiones-Sanitarias-Mendoza-Texto-actualizado.pdf","URL":"https://www.mendoza.gov.ar/wp-content/uploads/sites/7/2022/12/Ley-2636-Ley-Ejercicio-Profesiones-Sanitarias-Mendoza-Texto-actualizado.pdf","accessed":{"date-parts":[["2026",3,6]]}}},{"id":1203,"uris":["http://zotero.org/users/2686391/items/AMFHIN5X"],"itemData":{"id":1203,"type":"document","title":"Ley-No-7168-Residuos-Patogenicos-y-Farmaceuticos","URL":"https://www.mendoza.gov.ar/wp-content/uploads/sites/7/2021/12/6.A-Ley-No-7168-Residuos-Patogenicos-y-Farmaceuticos.pdf","accessed":{"date-parts":[["2026",3,6]]}}},{"id":1202,"uris":["http://zotero.org/users/2686391/items/XHJ5YEQ7"],"itemData":{"id":1202,"type":"document","title":"MANUAL DE FARMACOTECNIA SEFH","URL":"https://www.sefh.es/bibliotecavirtual/manual_farmacotecnia/manualFARMACOTECNIAFINAL_.pdf?ts=20230531131600","accessed":{"date-parts":[["2026",3,6]]}}},{"id":1210,"uris":["http://zotero.org/users/2686391/items/J37RH2NH"],"itemData":{"id":1210,"type":"article-journal","abstract":"No posee.","container-title":"Revista de la AAFH","ISSN":"2451-7488","issue":"2","language":"es","license":"Derechos de autor 2022 Revista de la AAFH","page":"1-27","source":"revista.aafhospitalaria.org.ar","title":"Modelo de práctica profesional en Farmacia Hospitalaria","volume":"1","author":[{"family":"Hospital","given":"Asociación Argentina de Farmacéuticos","dropping-particle":"de"}],"issued":{"date-parts":[["2014"]]}}},{"id":1208,"uris":["http://zotero.org/users/2686391/items/98Y7C7ML"],"itemData":{"id":1208,"type":"document","title":"SEFH INFORME TECNICO PARA EVALUACION DE MEDICAMENTOS","URL":"https://www.sefh.es/sefhdescargas/archivos/evaluacion_medicamentos.pdf","accessed":{"date-parts":[["2026",3,6]]}}},{"id":1219,"uris":["http://zotero.org/users/2686391/items/VUYSBWRY"],"itemData":{"id":1219,"type":"webpage","abstract":"Portal oficial del Estado argentino. Conocé cómo hacer trámites en organismos públicos, tramitalos en línea y recibí servicios digitales y beneficios.","container-title":"Argentina.gob.ar","language":"es","title":"TEXTO ACTUALIZADO - LEY 17565 - FARMACIAS","URL":"https://www.argentina.gob.ar/normativa/nacional/ley-17565-19424/actualizacion","accessed":{"date-parts":[["2026",3,6]]}},"label":"page"}],"schema":"https://github.com/citation-style-language/schema/raw/master/csl-citation.json"} </w:instrText>
      </w:r>
      <w:r w:rsidRPr="00870ADA">
        <w:rPr>
          <w:color w:val="FFFFFF" w:themeColor="background1"/>
        </w:rPr>
        <w:fldChar w:fldCharType="separate"/>
      </w:r>
      <w:r w:rsidRPr="00870ADA">
        <w:rPr>
          <w:rFonts w:ascii="Aptos" w:hAnsi="Aptos" w:cs="Times New Roman"/>
          <w:color w:val="FFFFFF" w:themeColor="background1"/>
          <w:kern w:val="0"/>
        </w:rPr>
        <w:t>(1–17)</w:t>
      </w:r>
      <w:r w:rsidRPr="00870ADA">
        <w:rPr>
          <w:color w:val="FFFFFF" w:themeColor="background1"/>
        </w:rPr>
        <w:fldChar w:fldCharType="end"/>
      </w:r>
    </w:p>
    <w:p w14:paraId="4D65B220" w14:textId="77777777" w:rsidR="00870ADA" w:rsidRPr="00870ADA" w:rsidRDefault="00870ADA" w:rsidP="00870ADA">
      <w:pPr>
        <w:pStyle w:val="Bibliografa"/>
        <w:rPr>
          <w:rFonts w:ascii="Aptos" w:hAnsi="Aptos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870ADA">
        <w:rPr>
          <w:rFonts w:ascii="Aptos" w:hAnsi="Aptos"/>
        </w:rPr>
        <w:t>1.</w:t>
      </w:r>
      <w:r w:rsidRPr="00870ADA">
        <w:rPr>
          <w:rFonts w:ascii="Aptos" w:hAnsi="Aptos"/>
        </w:rPr>
        <w:tab/>
        <w:t>BOLETIN OFICIAL DECRETO 2076 [Internet]. [citado 6 de marzo de 2026]. Disponible en: https://mza-dicaws-portal-uploads-media-prod.s3.amazonaws.com/informacion-oficial/uploads/sites/15/2025/12/DECRETO-2076-19.pdf</w:t>
      </w:r>
    </w:p>
    <w:p w14:paraId="516F4858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2.</w:t>
      </w:r>
      <w:r w:rsidRPr="00870ADA">
        <w:rPr>
          <w:rFonts w:ascii="Aptos" w:hAnsi="Aptos"/>
        </w:rPr>
        <w:tab/>
        <w:t>BOLETIN OFICIAL DTO 1313 [Internet]. [citado 6 de marzo de 2026]. Disponible en: https://www.mendoza.gov.ar/wp-content/uploads/sites/7/2024/12/DECRETO-1313-REGLAM-LEY-9519-DROGUERIAS.pdf</w:t>
      </w:r>
    </w:p>
    <w:p w14:paraId="35374630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3.</w:t>
      </w:r>
      <w:r w:rsidRPr="00870ADA">
        <w:rPr>
          <w:rFonts w:ascii="Aptos" w:hAnsi="Aptos"/>
        </w:rPr>
        <w:tab/>
        <w:t>boletin oficial Mendoza dTO 3857 [Internet]. [citado 6 de marzo de 2026]. Disponible en: https://www.mendoza.gov.ar/wp-content/uploads/sites/7/2024/10/DECRETO-1846-REGLAM-LEY-9537-PM.pdf</w:t>
      </w:r>
    </w:p>
    <w:p w14:paraId="248C80B2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4.</w:t>
      </w:r>
      <w:r w:rsidRPr="00870ADA">
        <w:rPr>
          <w:rFonts w:ascii="Aptos" w:hAnsi="Aptos"/>
        </w:rPr>
        <w:tab/>
        <w:t>boletin oficial Mendoza Ley 9537 [Internet]. [citado 6 de marzo de 2026]. Disponible en: https://boe.mendoza.gov.ar/publico/pdf_pedido/8d4f1679e721867c7509bd78b14127a9c94b564b96</w:t>
      </w:r>
    </w:p>
    <w:p w14:paraId="3D31FDA9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5.</w:t>
      </w:r>
      <w:r w:rsidRPr="00870ADA">
        <w:rPr>
          <w:rFonts w:ascii="Aptos" w:hAnsi="Aptos"/>
        </w:rPr>
        <w:tab/>
        <w:t>Decreto N</w:t>
      </w:r>
      <w:r w:rsidRPr="00870ADA">
        <w:rPr>
          <w:rFonts w:ascii="Aptos" w:hAnsi="Aptos"/>
          <w:vertAlign w:val="superscript"/>
        </w:rPr>
        <w:t>o</w:t>
      </w:r>
      <w:r w:rsidRPr="00870ADA">
        <w:rPr>
          <w:rFonts w:ascii="Aptos" w:hAnsi="Aptos"/>
        </w:rPr>
        <w:t xml:space="preserve"> 355/2009 – Reglamentario Ley N</w:t>
      </w:r>
      <w:r w:rsidRPr="00870ADA">
        <w:rPr>
          <w:rFonts w:ascii="Aptos" w:hAnsi="Aptos"/>
          <w:vertAlign w:val="superscript"/>
        </w:rPr>
        <w:t>o</w:t>
      </w:r>
      <w:r w:rsidRPr="00870ADA">
        <w:rPr>
          <w:rFonts w:ascii="Aptos" w:hAnsi="Aptos"/>
        </w:rPr>
        <w:t xml:space="preserve"> 7303 | Salud y Deportes [Internet]. [citado 6 de marzo de 2026]. Disponible en: https://informacionoficial.mendoza.gob.ar/saludydeportes/decreto-farmacia/decreto-no-355-2009-reglamentario-ley-no-7303/</w:t>
      </w:r>
    </w:p>
    <w:p w14:paraId="41DD23CC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6.</w:t>
      </w:r>
      <w:r w:rsidRPr="00870ADA">
        <w:rPr>
          <w:rFonts w:ascii="Aptos" w:hAnsi="Aptos"/>
        </w:rPr>
        <w:tab/>
        <w:t>Decreto-3857-69-Reglamentario-Ley-17565-.pdf [Internet]. [citado 6 de marzo de 2026]. Disponible en: https://www.mendoza.gov.ar/wp-content/uploads/sites/7/2020/04/Decreto-3857-69-Reglamentario-Ley-17565-.pdf</w:t>
      </w:r>
    </w:p>
    <w:p w14:paraId="5BB3160F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7.</w:t>
      </w:r>
      <w:r w:rsidRPr="00870ADA">
        <w:rPr>
          <w:rFonts w:ascii="Aptos" w:hAnsi="Aptos"/>
        </w:rPr>
        <w:tab/>
        <w:t>FA VII SEGUNDO SUPLEMENTO pag. 92_103 [Internet]. [citado 6 de marzo de 2026]. Disponible en: https://www.argentina.gob.ar/sites/default/files/anexo_7022520_1.pdf</w:t>
      </w:r>
    </w:p>
    <w:p w14:paraId="00622C33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8.</w:t>
      </w:r>
      <w:r w:rsidRPr="00870ADA">
        <w:rPr>
          <w:rFonts w:ascii="Aptos" w:hAnsi="Aptos"/>
        </w:rPr>
        <w:tab/>
        <w:t>GUIA_EE_IP_GENESIS-SEFH_19_01_2017.pdf [Internet]. [citado 6 de marzo de 2026]. Disponible en: https://gruposdetrabajo.sefh.es/genesis/genesis/Documents/GUIA_EE_IP_GENESIS-SEFH_19_01_2017.pdf</w:t>
      </w:r>
    </w:p>
    <w:p w14:paraId="51463F79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9.</w:t>
      </w:r>
      <w:r w:rsidRPr="00870ADA">
        <w:rPr>
          <w:rFonts w:ascii="Aptos" w:hAnsi="Aptos"/>
        </w:rPr>
        <w:tab/>
        <w:t>Legislación en Salud Argentina [Internet]. [citado 6 de marzo de 2026]. Disponible en: https://e-legis-ar.msal.gov.ar/htdocs/legisalud/migration/pdf/8660.pdf</w:t>
      </w:r>
    </w:p>
    <w:p w14:paraId="0EFDDF7A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lastRenderedPageBreak/>
        <w:t>10.</w:t>
      </w:r>
      <w:r w:rsidRPr="00870ADA">
        <w:rPr>
          <w:rFonts w:ascii="Aptos" w:hAnsi="Aptos"/>
        </w:rPr>
        <w:tab/>
        <w:t>LEY 9519 DROGUERIAS [Internet]. [citado 6 de marzo de 2026]. Disponible en: https://mza-dicaws-portal-uploads-media-prod.s3.amazonaws.com/informacion-oficial/uploads/sites/15/2025/10/Ley-9519-2024-Ley-Droguerias.pdf</w:t>
      </w:r>
    </w:p>
    <w:p w14:paraId="3C72F701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11.</w:t>
      </w:r>
      <w:r w:rsidRPr="00870ADA">
        <w:rPr>
          <w:rFonts w:ascii="Aptos" w:hAnsi="Aptos"/>
        </w:rPr>
        <w:tab/>
        <w:t>Ley N</w:t>
      </w:r>
      <w:r w:rsidRPr="00870ADA">
        <w:rPr>
          <w:rFonts w:ascii="Aptos" w:hAnsi="Aptos"/>
          <w:vertAlign w:val="superscript"/>
        </w:rPr>
        <w:t>o</w:t>
      </w:r>
      <w:r w:rsidRPr="00870ADA">
        <w:rPr>
          <w:rFonts w:ascii="Aptos" w:hAnsi="Aptos"/>
        </w:rPr>
        <w:t xml:space="preserve"> 7037/2002 – Medicamentos Genéricos | Salud y Deportes [Internet]. [citado 6 de marzo de 2026]. Disponible en: https://informacionoficial.mendoza.gob.ar/saludydeportes/leyes-farmacia/ley-no-7037-2002-medicamentos-genericos/</w:t>
      </w:r>
    </w:p>
    <w:p w14:paraId="217AB73C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12.</w:t>
      </w:r>
      <w:r w:rsidRPr="00870ADA">
        <w:rPr>
          <w:rFonts w:ascii="Aptos" w:hAnsi="Aptos"/>
        </w:rPr>
        <w:tab/>
        <w:t>Ley-2636-Ley-Ejercicio-Profesiones-Sanitarias-Mendoza-Texto-actualizado.pdf [Internet]. [citado 6 de marzo de 2026]. Disponible en: https://www.mendoza.gov.ar/wp-content/uploads/sites/7/2022/12/Ley-2636-Ley-Ejercicio-Profesiones-Sanitarias-Mendoza-Texto-actualizado.pdf</w:t>
      </w:r>
    </w:p>
    <w:p w14:paraId="7BD4326A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13.</w:t>
      </w:r>
      <w:r w:rsidRPr="00870ADA">
        <w:rPr>
          <w:rFonts w:ascii="Aptos" w:hAnsi="Aptos"/>
        </w:rPr>
        <w:tab/>
        <w:t>Ley-No-7168-Residuos-Patogenicos-y-Farmaceuticos [Internet]. [citado 6 de marzo de 2026]. Disponible en: https://www.mendoza.gov.ar/wp-content/uploads/sites/7/2021/12/6.A-Ley-No-7168-Residuos-Patogenicos-y-Farmaceuticos.pdf</w:t>
      </w:r>
    </w:p>
    <w:p w14:paraId="169F0080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14.</w:t>
      </w:r>
      <w:r w:rsidRPr="00870ADA">
        <w:rPr>
          <w:rFonts w:ascii="Aptos" w:hAnsi="Aptos"/>
        </w:rPr>
        <w:tab/>
        <w:t>MANUAL DE FARMACOTECNIA SEFH [Internet]. [citado 6 de marzo de 2026]. Disponible en: https://www.sefh.es/bibliotecavirtual/manual_farmacotecnia/manualFARMACOTECNIAFINAL_.pdf?ts=20230531131600</w:t>
      </w:r>
    </w:p>
    <w:p w14:paraId="6CE2E8DE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15.</w:t>
      </w:r>
      <w:r w:rsidRPr="00870ADA">
        <w:rPr>
          <w:rFonts w:ascii="Aptos" w:hAnsi="Aptos"/>
        </w:rPr>
        <w:tab/>
        <w:t>Hospital AA de F de. Modelo de práctica profesional en Farmacia Hospitalaria. Rev AAFH. 2014;1(2):1-27.</w:t>
      </w:r>
    </w:p>
    <w:p w14:paraId="580C7998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16.</w:t>
      </w:r>
      <w:r w:rsidRPr="00870ADA">
        <w:rPr>
          <w:rFonts w:ascii="Aptos" w:hAnsi="Aptos"/>
        </w:rPr>
        <w:tab/>
        <w:t>SEFH INFORME TECNICO PARA EVALUACION DE MEDICAMENTOS [Internet]. [citado 6 de marzo de 2026]. Disponible en: https://www.sefh.es/sefhdescargas/archivos/evaluacion_medicamentos.pdf</w:t>
      </w:r>
    </w:p>
    <w:p w14:paraId="71A19A40" w14:textId="77777777" w:rsidR="00870ADA" w:rsidRPr="00870ADA" w:rsidRDefault="00870ADA" w:rsidP="00870ADA">
      <w:pPr>
        <w:pStyle w:val="Bibliografa"/>
        <w:rPr>
          <w:rFonts w:ascii="Aptos" w:hAnsi="Aptos"/>
        </w:rPr>
      </w:pPr>
      <w:r w:rsidRPr="00870ADA">
        <w:rPr>
          <w:rFonts w:ascii="Aptos" w:hAnsi="Aptos"/>
        </w:rPr>
        <w:t>17.</w:t>
      </w:r>
      <w:r w:rsidRPr="00870ADA">
        <w:rPr>
          <w:rFonts w:ascii="Aptos" w:hAnsi="Aptos"/>
        </w:rPr>
        <w:tab/>
        <w:t>Argentina.gob.ar [Internet]. [citado 6 de marzo de 2026]. TEXTO ACTUALIZADO - LEY 17565 - FARMACIAS. Disponible en: https://www.argentina.gob.ar/normativa/nacional/ley-17565-19424/actualizacion</w:t>
      </w:r>
    </w:p>
    <w:p w14:paraId="3B5CB81D" w14:textId="66A52CFD" w:rsidR="00870ADA" w:rsidRPr="00870ADA" w:rsidRDefault="00870ADA">
      <w:r>
        <w:fldChar w:fldCharType="end"/>
      </w:r>
    </w:p>
    <w:sectPr w:rsidR="00870ADA" w:rsidRPr="00870AD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FAC8A" w14:textId="77777777" w:rsidR="005D230B" w:rsidRDefault="005D230B" w:rsidP="00870ADA">
      <w:pPr>
        <w:spacing w:after="0" w:line="240" w:lineRule="auto"/>
      </w:pPr>
      <w:r>
        <w:separator/>
      </w:r>
    </w:p>
  </w:endnote>
  <w:endnote w:type="continuationSeparator" w:id="0">
    <w:p w14:paraId="64BFD577" w14:textId="77777777" w:rsidR="005D230B" w:rsidRDefault="005D230B" w:rsidP="0087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3824E" w14:textId="77777777" w:rsidR="005D230B" w:rsidRDefault="005D230B" w:rsidP="00870ADA">
      <w:pPr>
        <w:spacing w:after="0" w:line="240" w:lineRule="auto"/>
      </w:pPr>
      <w:r>
        <w:separator/>
      </w:r>
    </w:p>
  </w:footnote>
  <w:footnote w:type="continuationSeparator" w:id="0">
    <w:p w14:paraId="1014CA2D" w14:textId="77777777" w:rsidR="005D230B" w:rsidRDefault="005D230B" w:rsidP="0087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14B6" w14:textId="22044567" w:rsidR="000B344D" w:rsidRDefault="000B344D" w:rsidP="000B344D">
    <w:pPr>
      <w:widowControl w:val="0"/>
      <w:spacing w:before="92" w:line="240" w:lineRule="auto"/>
      <w:rPr>
        <w:b/>
        <w:bCs/>
        <w:color w:val="0000FF"/>
        <w:lang w:val="es-ES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0030B7DC" wp14:editId="6CA8C7C2">
          <wp:simplePos x="0" y="0"/>
          <wp:positionH relativeFrom="column">
            <wp:posOffset>2462530</wp:posOffset>
          </wp:positionH>
          <wp:positionV relativeFrom="paragraph">
            <wp:posOffset>-152400</wp:posOffset>
          </wp:positionV>
          <wp:extent cx="690880" cy="1295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9873F" w14:textId="77777777" w:rsidR="000B344D" w:rsidRDefault="000B344D" w:rsidP="000B344D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7F567125" w14:textId="77777777" w:rsidR="000B344D" w:rsidRDefault="000B344D" w:rsidP="000B344D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323FA2E9" w14:textId="77777777" w:rsidR="000B344D" w:rsidRDefault="000B344D" w:rsidP="000B344D">
    <w:pPr>
      <w:widowControl w:val="0"/>
      <w:spacing w:before="92" w:line="240" w:lineRule="auto"/>
      <w:rPr>
        <w:b/>
        <w:bCs/>
        <w:color w:val="0000FF"/>
        <w:lang w:val="es-ES"/>
      </w:rPr>
    </w:pPr>
  </w:p>
  <w:p w14:paraId="4E5991E5" w14:textId="77777777" w:rsidR="000B344D" w:rsidRDefault="000B344D" w:rsidP="000B344D">
    <w:pPr>
      <w:widowControl w:val="0"/>
      <w:spacing w:before="92" w:line="240" w:lineRule="auto"/>
      <w:rPr>
        <w:rFonts w:ascii="Times New Roman" w:eastAsia="Times New Roman" w:hAnsi="Times New Roman" w:cs="Times New Roman"/>
        <w:b/>
        <w:bCs/>
        <w:color w:val="0000FF"/>
        <w:lang w:val="es-ES"/>
      </w:rPr>
    </w:pPr>
  </w:p>
  <w:p w14:paraId="5D3EE272" w14:textId="77777777" w:rsidR="000B344D" w:rsidRDefault="000B344D" w:rsidP="000B344D">
    <w:pPr>
      <w:widowControl w:val="0"/>
      <w:spacing w:before="92" w:line="240" w:lineRule="auto"/>
      <w:rPr>
        <w:rFonts w:ascii="Times New Roman" w:eastAsia="Times New Roman" w:hAnsi="Times New Roman" w:cs="Times New Roman"/>
        <w:lang w:val="es-ES"/>
      </w:rPr>
    </w:pPr>
    <w:r>
      <w:rPr>
        <w:rFonts w:ascii="Times New Roman" w:eastAsia="Times New Roman" w:hAnsi="Times New Roman" w:cs="Times New Roman"/>
        <w:b/>
        <w:bCs/>
        <w:lang w:val="es-ES"/>
      </w:rPr>
      <w:t xml:space="preserve">                           </w:t>
    </w:r>
    <w:r>
      <w:rPr>
        <w:rFonts w:ascii="Times New Roman" w:eastAsia="Times New Roman" w:hAnsi="Times New Roman" w:cs="Times New Roman"/>
        <w:lang w:val="es-ES"/>
      </w:rPr>
      <w:t xml:space="preserve">“Año del 90 Aniversario de la Fiesta </w:t>
    </w:r>
    <w:proofErr w:type="gramStart"/>
    <w:r>
      <w:rPr>
        <w:rFonts w:ascii="Times New Roman" w:eastAsia="Times New Roman" w:hAnsi="Times New Roman" w:cs="Times New Roman"/>
        <w:lang w:val="es-ES"/>
      </w:rPr>
      <w:t>Nacional  de</w:t>
    </w:r>
    <w:proofErr w:type="gramEnd"/>
    <w:r>
      <w:rPr>
        <w:rFonts w:ascii="Times New Roman" w:eastAsia="Times New Roman" w:hAnsi="Times New Roman" w:cs="Times New Roman"/>
        <w:lang w:val="es-ES"/>
      </w:rPr>
      <w:t xml:space="preserve"> la Vendimia”</w:t>
    </w:r>
  </w:p>
  <w:p w14:paraId="50820A9A" w14:textId="77777777" w:rsidR="000B344D" w:rsidRDefault="000B344D" w:rsidP="000B344D">
    <w:pPr>
      <w:widowControl w:val="0"/>
      <w:spacing w:before="92" w:line="240" w:lineRule="auto"/>
      <w:rPr>
        <w:rFonts w:ascii="Arial" w:eastAsia="Arial" w:hAnsi="Arial" w:cs="Arial"/>
        <w:b/>
        <w:bCs/>
        <w:color w:val="0000FF"/>
        <w:lang w:val="es-ES"/>
      </w:rPr>
    </w:pPr>
  </w:p>
  <w:p w14:paraId="27DD91F6" w14:textId="77777777" w:rsidR="000B344D" w:rsidRDefault="000B344D" w:rsidP="000B344D">
    <w:pPr>
      <w:widowControl w:val="0"/>
      <w:spacing w:before="92" w:line="240" w:lineRule="auto"/>
      <w:rPr>
        <w:rFonts w:eastAsiaTheme="minorEastAsia"/>
        <w:b/>
        <w:bCs/>
        <w:sz w:val="26"/>
        <w:szCs w:val="26"/>
        <w:lang w:val="es-ES"/>
      </w:rPr>
    </w:pPr>
    <w:r>
      <w:rPr>
        <w:b/>
        <w:bCs/>
        <w:color w:val="0000FF"/>
        <w:lang w:val="es-ES"/>
      </w:rPr>
      <w:t xml:space="preserve">Ministerio de Salud y Deportes </w:t>
    </w:r>
  </w:p>
  <w:p w14:paraId="10E74B71" w14:textId="3DB26746" w:rsidR="00870ADA" w:rsidRPr="000B344D" w:rsidRDefault="00870ADA" w:rsidP="000B34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DA"/>
    <w:rsid w:val="000B100D"/>
    <w:rsid w:val="000B344D"/>
    <w:rsid w:val="00201AD3"/>
    <w:rsid w:val="005D230B"/>
    <w:rsid w:val="00870ADA"/>
    <w:rsid w:val="00923BA7"/>
    <w:rsid w:val="009F4F05"/>
    <w:rsid w:val="00D2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C7277"/>
  <w15:chartTrackingRefBased/>
  <w15:docId w15:val="{D198921E-E61E-4DA8-9F5F-3A65BA5A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0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0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0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0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0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0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0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0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0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0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0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0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0A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0A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0A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0A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0A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0A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0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0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0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0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0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0A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0A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0A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0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0A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0ADA"/>
    <w:rPr>
      <w:b/>
      <w:bCs/>
      <w:smallCaps/>
      <w:color w:val="0F4761" w:themeColor="accent1" w:themeShade="BF"/>
      <w:spacing w:val="5"/>
    </w:rPr>
  </w:style>
  <w:style w:type="paragraph" w:styleId="Bibliografa">
    <w:name w:val="Bibliography"/>
    <w:basedOn w:val="Normal"/>
    <w:next w:val="Normal"/>
    <w:uiPriority w:val="37"/>
    <w:unhideWhenUsed/>
    <w:rsid w:val="00870ADA"/>
    <w:pPr>
      <w:tabs>
        <w:tab w:val="left" w:pos="384"/>
      </w:tabs>
      <w:spacing w:after="240" w:line="240" w:lineRule="auto"/>
      <w:ind w:left="384" w:hanging="384"/>
    </w:pPr>
  </w:style>
  <w:style w:type="paragraph" w:styleId="Encabezado">
    <w:name w:val="header"/>
    <w:basedOn w:val="Normal"/>
    <w:link w:val="EncabezadoCar"/>
    <w:uiPriority w:val="99"/>
    <w:unhideWhenUsed/>
    <w:rsid w:val="0087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ADA"/>
  </w:style>
  <w:style w:type="paragraph" w:styleId="Piedepgina">
    <w:name w:val="footer"/>
    <w:basedOn w:val="Normal"/>
    <w:link w:val="PiedepginaCar"/>
    <w:uiPriority w:val="99"/>
    <w:unhideWhenUsed/>
    <w:rsid w:val="00870A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1491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Carlos Manassero</dc:creator>
  <cp:keywords/>
  <dc:description/>
  <cp:lastModifiedBy>Usuario</cp:lastModifiedBy>
  <cp:revision>3</cp:revision>
  <dcterms:created xsi:type="dcterms:W3CDTF">2026-03-09T01:08:00Z</dcterms:created>
  <dcterms:modified xsi:type="dcterms:W3CDTF">2026-03-12T12:29:00Z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zotero-version="7.0.32"&gt;&lt;session id="2Z4xbHnI"/&gt;&lt;style id="http://www.zotero.org/styles/nlm-citation-sequence" locale="es-ES" hasBibliography="1" bibliographyStyleHasBeenSet="1"/&gt;&lt;prefs&gt;&lt;pref name="fieldType" value="Field"/&gt;&lt;pref na</vt:lpwstr>
  </property>
  <property fmtid="{D5CDD505-2E9C-101B-9397-08002B2CF9AE}" pid="3" name="ZOTERO_PREF_2">
    <vt:lpwstr>me="automaticJournalAbbreviations" value="true"/&gt;&lt;/prefs&gt;&lt;/data&gt;</vt:lpwstr>
  </property>
</Properties>
</file>