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6CAC" w:rsidRDefault="00476CAC"/>
    <w:p w:rsidR="00AF0442" w:rsidRPr="00F261B2" w:rsidRDefault="00AF0442" w:rsidP="00AF0442">
      <w:pPr>
        <w:spacing w:after="0" w:line="360" w:lineRule="auto"/>
        <w:jc w:val="center"/>
        <w:rPr>
          <w:b/>
          <w:sz w:val="28"/>
          <w:szCs w:val="28"/>
          <w:u w:val="single"/>
        </w:rPr>
      </w:pPr>
      <w:r w:rsidRPr="00F261B2">
        <w:rPr>
          <w:b/>
          <w:sz w:val="28"/>
          <w:szCs w:val="28"/>
          <w:u w:val="single"/>
        </w:rPr>
        <w:t xml:space="preserve">ANEXO 30 – INC. D </w:t>
      </w:r>
    </w:p>
    <w:p w:rsidR="00AF0442" w:rsidRPr="00F261B2" w:rsidRDefault="00AF0442" w:rsidP="00AF0442">
      <w:pPr>
        <w:spacing w:after="0" w:line="360" w:lineRule="auto"/>
        <w:jc w:val="center"/>
        <w:rPr>
          <w:b/>
          <w:sz w:val="28"/>
          <w:szCs w:val="28"/>
          <w:u w:val="single"/>
        </w:rPr>
      </w:pPr>
      <w:r w:rsidRPr="00F261B2">
        <w:rPr>
          <w:b/>
          <w:sz w:val="28"/>
          <w:szCs w:val="28"/>
          <w:u w:val="single"/>
        </w:rPr>
        <w:t>MEDIDAS CORRECTIVAS</w:t>
      </w:r>
    </w:p>
    <w:p w:rsidR="00AF0442" w:rsidRPr="00AF0442" w:rsidRDefault="00AF0442" w:rsidP="00AF0442">
      <w:pPr>
        <w:spacing w:after="0" w:line="240" w:lineRule="auto"/>
        <w:jc w:val="center"/>
        <w:rPr>
          <w:b/>
          <w:sz w:val="24"/>
          <w:szCs w:val="24"/>
          <w:u w:val="single"/>
        </w:rPr>
      </w:pPr>
    </w:p>
    <w:p w:rsidR="00CA28C4" w:rsidRDefault="00AF0442" w:rsidP="00CA28C4">
      <w:pPr>
        <w:spacing w:after="0" w:line="240" w:lineRule="auto"/>
        <w:jc w:val="both"/>
        <w:rPr>
          <w:sz w:val="24"/>
          <w:szCs w:val="24"/>
        </w:rPr>
      </w:pPr>
      <w:r w:rsidRPr="00AF0442">
        <w:rPr>
          <w:sz w:val="24"/>
          <w:szCs w:val="24"/>
        </w:rPr>
        <w:t xml:space="preserve">  </w:t>
      </w:r>
      <w:r w:rsidRPr="00AF0442">
        <w:rPr>
          <w:sz w:val="24"/>
          <w:szCs w:val="24"/>
        </w:rPr>
        <w:tab/>
      </w:r>
      <w:r w:rsidRPr="00AF0442">
        <w:rPr>
          <w:sz w:val="24"/>
          <w:szCs w:val="24"/>
        </w:rPr>
        <w:tab/>
      </w:r>
      <w:r w:rsidRPr="00AF0442">
        <w:rPr>
          <w:sz w:val="24"/>
          <w:szCs w:val="24"/>
        </w:rPr>
        <w:tab/>
      </w:r>
      <w:r w:rsidR="00872171">
        <w:rPr>
          <w:sz w:val="24"/>
          <w:szCs w:val="24"/>
        </w:rPr>
        <w:tab/>
      </w:r>
      <w:r w:rsidR="00872171">
        <w:rPr>
          <w:sz w:val="24"/>
          <w:szCs w:val="24"/>
        </w:rPr>
        <w:tab/>
      </w:r>
      <w:r w:rsidR="00221A64" w:rsidRPr="001E538C">
        <w:rPr>
          <w:sz w:val="24"/>
          <w:szCs w:val="24"/>
        </w:rPr>
        <w:t xml:space="preserve">Por la presente informamos al Tribunal sobre la situación Presupuestaria de la Inspección General de Seguridad al </w:t>
      </w:r>
      <w:r w:rsidR="00153BED" w:rsidRPr="00153BED">
        <w:rPr>
          <w:b/>
          <w:sz w:val="24"/>
          <w:szCs w:val="24"/>
        </w:rPr>
        <w:t>primer</w:t>
      </w:r>
      <w:r w:rsidR="00221A64" w:rsidRPr="00395BDA">
        <w:rPr>
          <w:b/>
          <w:sz w:val="24"/>
          <w:szCs w:val="24"/>
        </w:rPr>
        <w:t xml:space="preserve"> (</w:t>
      </w:r>
      <w:r w:rsidR="00153BED">
        <w:rPr>
          <w:b/>
          <w:sz w:val="24"/>
          <w:szCs w:val="24"/>
        </w:rPr>
        <w:t>1</w:t>
      </w:r>
      <w:r w:rsidR="00221A64" w:rsidRPr="00395BDA">
        <w:rPr>
          <w:b/>
          <w:sz w:val="24"/>
          <w:szCs w:val="24"/>
        </w:rPr>
        <w:t>º) trimestre de 2.0</w:t>
      </w:r>
      <w:r w:rsidR="00272F91">
        <w:rPr>
          <w:b/>
          <w:sz w:val="24"/>
          <w:szCs w:val="24"/>
        </w:rPr>
        <w:t>2</w:t>
      </w:r>
      <w:r w:rsidR="00153BED">
        <w:rPr>
          <w:b/>
          <w:sz w:val="24"/>
          <w:szCs w:val="24"/>
        </w:rPr>
        <w:t>6</w:t>
      </w:r>
      <w:r w:rsidR="001703BA">
        <w:rPr>
          <w:b/>
          <w:sz w:val="24"/>
          <w:szCs w:val="24"/>
        </w:rPr>
        <w:t xml:space="preserve"> </w:t>
      </w:r>
      <w:r w:rsidR="00221A64" w:rsidRPr="001E538C">
        <w:rPr>
          <w:sz w:val="24"/>
          <w:szCs w:val="24"/>
        </w:rPr>
        <w:t>de conformidad con el Anexo 30 del Acuerdo Nº3.949, reglamentario de la Ley de Responsabilidad Fiscal Nº 7.314</w:t>
      </w:r>
      <w:r w:rsidR="00D977C3">
        <w:rPr>
          <w:sz w:val="24"/>
          <w:szCs w:val="24"/>
        </w:rPr>
        <w:t>.</w:t>
      </w:r>
    </w:p>
    <w:p w:rsidR="00153BED" w:rsidRDefault="00153BED" w:rsidP="00CA28C4">
      <w:pPr>
        <w:spacing w:after="0" w:line="240" w:lineRule="auto"/>
        <w:jc w:val="both"/>
        <w:rPr>
          <w:sz w:val="24"/>
          <w:szCs w:val="24"/>
        </w:rPr>
      </w:pPr>
    </w:p>
    <w:p w:rsidR="00153BED" w:rsidRDefault="00153BED" w:rsidP="00153BED">
      <w:pPr>
        <w:numPr>
          <w:ilvl w:val="0"/>
          <w:numId w:val="1"/>
        </w:numPr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Presupuesto de  </w:t>
      </w:r>
      <w:r w:rsidRPr="001E538C">
        <w:rPr>
          <w:color w:val="000000"/>
          <w:sz w:val="24"/>
          <w:szCs w:val="24"/>
        </w:rPr>
        <w:t xml:space="preserve">Ley </w:t>
      </w:r>
      <w:r>
        <w:rPr>
          <w:color w:val="000000"/>
          <w:sz w:val="24"/>
          <w:szCs w:val="24"/>
        </w:rPr>
        <w:t xml:space="preserve">aprobado </w:t>
      </w:r>
      <w:r w:rsidRPr="001E538C">
        <w:rPr>
          <w:color w:val="000000"/>
          <w:sz w:val="24"/>
          <w:szCs w:val="24"/>
        </w:rPr>
        <w:t xml:space="preserve">Nº </w:t>
      </w:r>
      <w:r>
        <w:rPr>
          <w:color w:val="000000"/>
          <w:sz w:val="24"/>
          <w:szCs w:val="24"/>
        </w:rPr>
        <w:t>9</w:t>
      </w:r>
      <w:r w:rsidRPr="001E538C">
        <w:rPr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681/2025 </w:t>
      </w:r>
      <w:r w:rsidRPr="001E538C">
        <w:rPr>
          <w:color w:val="000000"/>
          <w:sz w:val="24"/>
          <w:szCs w:val="24"/>
        </w:rPr>
        <w:t xml:space="preserve"> se asignaron a esta I.G.S. las siguientes partidas:</w:t>
      </w:r>
    </w:p>
    <w:p w:rsidR="00153BED" w:rsidRDefault="00153BED" w:rsidP="00153BED">
      <w:pPr>
        <w:spacing w:after="0" w:line="240" w:lineRule="auto"/>
        <w:ind w:left="720"/>
        <w:jc w:val="both"/>
        <w:rPr>
          <w:color w:val="000000"/>
          <w:sz w:val="24"/>
          <w:szCs w:val="24"/>
        </w:rPr>
      </w:pPr>
    </w:p>
    <w:p w:rsidR="00153BED" w:rsidRDefault="00153BED" w:rsidP="00153BED">
      <w:pPr>
        <w:spacing w:after="0" w:line="240" w:lineRule="auto"/>
        <w:ind w:left="720"/>
        <w:jc w:val="both"/>
        <w:rPr>
          <w:color w:val="000000"/>
          <w:sz w:val="24"/>
          <w:szCs w:val="24"/>
        </w:rPr>
      </w:pPr>
    </w:p>
    <w:p w:rsidR="00153BED" w:rsidRPr="001E538C" w:rsidRDefault="00153BED" w:rsidP="00153BE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1E538C">
        <w:rPr>
          <w:color w:val="000000"/>
          <w:sz w:val="24"/>
          <w:szCs w:val="24"/>
        </w:rPr>
        <w:t>I-</w:t>
      </w:r>
      <w:r>
        <w:rPr>
          <w:color w:val="000000"/>
          <w:sz w:val="24"/>
          <w:szCs w:val="24"/>
        </w:rPr>
        <w:t>P</w:t>
      </w:r>
      <w:r w:rsidRPr="001E538C">
        <w:rPr>
          <w:color w:val="000000"/>
          <w:sz w:val="24"/>
          <w:szCs w:val="24"/>
        </w:rPr>
        <w:t>e</w:t>
      </w:r>
      <w:r>
        <w:rPr>
          <w:color w:val="000000"/>
          <w:sz w:val="24"/>
          <w:szCs w:val="24"/>
        </w:rPr>
        <w:t>rsonal Permanente</w:t>
      </w:r>
      <w:r w:rsidRPr="001E538C">
        <w:rPr>
          <w:color w:val="000000"/>
          <w:sz w:val="24"/>
          <w:szCs w:val="24"/>
        </w:rPr>
        <w:tab/>
        <w:t>$</w:t>
      </w:r>
      <w:r>
        <w:rPr>
          <w:color w:val="000000"/>
          <w:sz w:val="24"/>
          <w:szCs w:val="24"/>
        </w:rPr>
        <w:tab/>
        <w:t>371.467.644,00</w:t>
      </w:r>
      <w:r w:rsidRPr="001E538C">
        <w:rPr>
          <w:color w:val="000000"/>
          <w:sz w:val="24"/>
          <w:szCs w:val="24"/>
        </w:rPr>
        <w:t xml:space="preserve"> </w:t>
      </w:r>
    </w:p>
    <w:p w:rsidR="00153BED" w:rsidRPr="001E538C" w:rsidRDefault="00153BED" w:rsidP="00153BE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</w:t>
      </w:r>
      <w:r w:rsidRPr="001E538C">
        <w:rPr>
          <w:color w:val="000000"/>
          <w:sz w:val="24"/>
          <w:szCs w:val="24"/>
        </w:rPr>
        <w:t>-Bienes Corrientes</w:t>
      </w:r>
      <w:r w:rsidRPr="001E538C">
        <w:rPr>
          <w:color w:val="000000"/>
          <w:sz w:val="24"/>
          <w:szCs w:val="24"/>
        </w:rPr>
        <w:tab/>
        <w:t>$</w:t>
      </w:r>
      <w:r>
        <w:rPr>
          <w:color w:val="000000"/>
          <w:sz w:val="24"/>
          <w:szCs w:val="24"/>
        </w:rPr>
        <w:tab/>
        <w:t>24.988.221,00</w:t>
      </w:r>
      <w:r w:rsidRPr="001E538C">
        <w:rPr>
          <w:color w:val="000000"/>
          <w:sz w:val="24"/>
          <w:szCs w:val="24"/>
        </w:rPr>
        <w:t xml:space="preserve"> </w:t>
      </w:r>
    </w:p>
    <w:p w:rsidR="00153BED" w:rsidRPr="001E538C" w:rsidRDefault="00153BED" w:rsidP="00153BE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1E538C">
        <w:rPr>
          <w:color w:val="000000"/>
          <w:sz w:val="24"/>
          <w:szCs w:val="24"/>
        </w:rPr>
        <w:t>II</w:t>
      </w:r>
      <w:r>
        <w:rPr>
          <w:color w:val="000000"/>
          <w:sz w:val="24"/>
          <w:szCs w:val="24"/>
        </w:rPr>
        <w:t>I</w:t>
      </w:r>
      <w:r w:rsidRPr="001E538C">
        <w:rPr>
          <w:color w:val="000000"/>
          <w:sz w:val="24"/>
          <w:szCs w:val="24"/>
        </w:rPr>
        <w:t>-Servicios Corrientes</w:t>
      </w:r>
      <w:r>
        <w:rPr>
          <w:color w:val="000000"/>
          <w:sz w:val="24"/>
          <w:szCs w:val="24"/>
        </w:rPr>
        <w:tab/>
        <w:t xml:space="preserve">$ </w:t>
      </w:r>
      <w:r>
        <w:rPr>
          <w:color w:val="000000"/>
          <w:sz w:val="24"/>
          <w:szCs w:val="24"/>
        </w:rPr>
        <w:tab/>
        <w:t>73.607.020</w:t>
      </w:r>
      <w:r w:rsidRPr="001E538C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>00</w:t>
      </w:r>
    </w:p>
    <w:p w:rsidR="00153BED" w:rsidRPr="001E538C" w:rsidRDefault="00153BED" w:rsidP="00153BE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</w:t>
      </w:r>
      <w:r w:rsidRPr="001E538C">
        <w:rPr>
          <w:color w:val="000000"/>
          <w:sz w:val="24"/>
          <w:szCs w:val="24"/>
        </w:rPr>
        <w:t>-Convenios</w:t>
      </w:r>
      <w:r w:rsidRPr="001E538C">
        <w:rPr>
          <w:color w:val="000000"/>
          <w:sz w:val="24"/>
          <w:szCs w:val="24"/>
        </w:rPr>
        <w:tab/>
        <w:t xml:space="preserve">$ </w:t>
      </w:r>
      <w:r w:rsidRPr="001E538C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11.305.063</w:t>
      </w:r>
      <w:r w:rsidRPr="001E538C">
        <w:rPr>
          <w:color w:val="000000"/>
          <w:sz w:val="24"/>
          <w:szCs w:val="24"/>
        </w:rPr>
        <w:t>,00</w:t>
      </w:r>
    </w:p>
    <w:p w:rsidR="00153BED" w:rsidRPr="001E538C" w:rsidRDefault="00153BED" w:rsidP="00153BE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1E538C">
        <w:rPr>
          <w:color w:val="000000"/>
          <w:sz w:val="24"/>
          <w:szCs w:val="24"/>
        </w:rPr>
        <w:t>V-Contra</w:t>
      </w:r>
      <w:r>
        <w:rPr>
          <w:color w:val="000000"/>
          <w:sz w:val="24"/>
          <w:szCs w:val="24"/>
        </w:rPr>
        <w:t>tos</w:t>
      </w:r>
      <w:r>
        <w:rPr>
          <w:color w:val="000000"/>
          <w:sz w:val="24"/>
          <w:szCs w:val="24"/>
        </w:rPr>
        <w:tab/>
        <w:t>$</w:t>
      </w:r>
      <w:r>
        <w:rPr>
          <w:color w:val="000000"/>
          <w:sz w:val="24"/>
          <w:szCs w:val="24"/>
        </w:rPr>
        <w:tab/>
        <w:t>4.713.595</w:t>
      </w:r>
      <w:r w:rsidRPr="001E538C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>00</w:t>
      </w:r>
    </w:p>
    <w:p w:rsidR="00153BED" w:rsidRDefault="00153BED" w:rsidP="00153BED">
      <w:pPr>
        <w:tabs>
          <w:tab w:val="left" w:pos="2835"/>
          <w:tab w:val="decimal" w:pos="4678"/>
        </w:tabs>
        <w:spacing w:after="0" w:line="240" w:lineRule="auto"/>
        <w:jc w:val="both"/>
        <w:rPr>
          <w:color w:val="000000"/>
          <w:sz w:val="24"/>
          <w:szCs w:val="24"/>
        </w:rPr>
      </w:pPr>
      <w:r w:rsidRPr="001E538C">
        <w:rPr>
          <w:color w:val="000000"/>
          <w:sz w:val="24"/>
          <w:szCs w:val="24"/>
        </w:rPr>
        <w:t>V</w:t>
      </w:r>
      <w:r>
        <w:rPr>
          <w:color w:val="000000"/>
          <w:sz w:val="24"/>
          <w:szCs w:val="24"/>
        </w:rPr>
        <w:t>I</w:t>
      </w:r>
      <w:r w:rsidRPr="001E538C">
        <w:rPr>
          <w:color w:val="000000"/>
          <w:sz w:val="24"/>
          <w:szCs w:val="24"/>
        </w:rPr>
        <w:t>-Servicios Públicos</w:t>
      </w:r>
      <w:r w:rsidRPr="001E538C">
        <w:rPr>
          <w:color w:val="000000"/>
          <w:sz w:val="24"/>
          <w:szCs w:val="24"/>
        </w:rPr>
        <w:tab/>
        <w:t xml:space="preserve">$   </w:t>
      </w:r>
      <w:r w:rsidRPr="001E538C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>13</w:t>
      </w:r>
      <w:r w:rsidR="000B591E">
        <w:rPr>
          <w:color w:val="000000"/>
          <w:sz w:val="24"/>
          <w:szCs w:val="24"/>
        </w:rPr>
        <w:t>.</w:t>
      </w:r>
      <w:bookmarkStart w:id="0" w:name="_GoBack"/>
      <w:bookmarkEnd w:id="0"/>
      <w:r>
        <w:rPr>
          <w:color w:val="000000"/>
          <w:sz w:val="24"/>
          <w:szCs w:val="24"/>
        </w:rPr>
        <w:t>678.498</w:t>
      </w:r>
      <w:r w:rsidRPr="001E538C">
        <w:rPr>
          <w:color w:val="000000"/>
          <w:sz w:val="24"/>
          <w:szCs w:val="24"/>
        </w:rPr>
        <w:t>,</w:t>
      </w:r>
      <w:r>
        <w:rPr>
          <w:color w:val="000000"/>
          <w:sz w:val="24"/>
          <w:szCs w:val="24"/>
        </w:rPr>
        <w:t>00</w:t>
      </w:r>
    </w:p>
    <w:p w:rsidR="00153BED" w:rsidRPr="001A182B" w:rsidRDefault="00153BED" w:rsidP="00153BED">
      <w:pPr>
        <w:tabs>
          <w:tab w:val="left" w:pos="2835"/>
          <w:tab w:val="decimal" w:pos="4678"/>
          <w:tab w:val="decimal" w:pos="4962"/>
        </w:tabs>
        <w:spacing w:after="0" w:line="240" w:lineRule="auto"/>
        <w:jc w:val="both"/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                                                </w:t>
      </w:r>
      <w:r>
        <w:rPr>
          <w:sz w:val="24"/>
          <w:szCs w:val="24"/>
        </w:rPr>
        <w:t>=======</w:t>
      </w:r>
      <w:r w:rsidRPr="001A182B">
        <w:rPr>
          <w:sz w:val="24"/>
          <w:szCs w:val="24"/>
        </w:rPr>
        <w:t>===================</w:t>
      </w:r>
    </w:p>
    <w:p w:rsidR="00153BED" w:rsidRDefault="00153BED" w:rsidP="00153BED">
      <w:pPr>
        <w:tabs>
          <w:tab w:val="left" w:pos="2835"/>
          <w:tab w:val="decimal" w:pos="4678"/>
          <w:tab w:val="decimal" w:pos="4962"/>
        </w:tabs>
        <w:spacing w:after="0" w:line="240" w:lineRule="auto"/>
        <w:jc w:val="both"/>
        <w:rPr>
          <w:sz w:val="24"/>
          <w:szCs w:val="24"/>
        </w:rPr>
      </w:pPr>
      <w:r w:rsidRPr="001A182B">
        <w:rPr>
          <w:sz w:val="24"/>
          <w:szCs w:val="24"/>
        </w:rPr>
        <w:t xml:space="preserve">                                              </w:t>
      </w:r>
      <w:r>
        <w:rPr>
          <w:sz w:val="24"/>
          <w:szCs w:val="24"/>
        </w:rPr>
        <w:tab/>
      </w:r>
      <w:r w:rsidRPr="001A182B">
        <w:rPr>
          <w:sz w:val="24"/>
          <w:szCs w:val="24"/>
        </w:rPr>
        <w:t>$</w:t>
      </w:r>
      <w:r>
        <w:rPr>
          <w:sz w:val="24"/>
          <w:szCs w:val="24"/>
        </w:rPr>
        <w:tab/>
        <w:t>499.760.041,00</w:t>
      </w:r>
    </w:p>
    <w:p w:rsidR="00D977C3" w:rsidRDefault="00D977C3" w:rsidP="00CA28C4">
      <w:pPr>
        <w:spacing w:after="0" w:line="240" w:lineRule="auto"/>
        <w:jc w:val="both"/>
        <w:rPr>
          <w:sz w:val="24"/>
          <w:szCs w:val="24"/>
        </w:rPr>
      </w:pPr>
    </w:p>
    <w:p w:rsidR="005D60B6" w:rsidRDefault="00153BED" w:rsidP="00153BED">
      <w:pPr>
        <w:pStyle w:val="Prrafodelista"/>
        <w:tabs>
          <w:tab w:val="decimal" w:pos="4962"/>
        </w:tabs>
        <w:spacing w:after="0" w:line="240" w:lineRule="auto"/>
        <w:ind w:left="0"/>
        <w:jc w:val="both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  <w:lang w:val="es-AR" w:eastAsia="es-AR"/>
        </w:rPr>
        <w:drawing>
          <wp:inline distT="0" distB="0" distL="0" distR="0" wp14:anchorId="5AB3FED4">
            <wp:extent cx="6029325" cy="232918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9325" cy="2329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B03FD" w:rsidRPr="00FB03FD">
        <w:rPr>
          <w:color w:val="000000"/>
          <w:sz w:val="24"/>
          <w:szCs w:val="24"/>
        </w:rPr>
        <w:t xml:space="preserve">                                            </w:t>
      </w:r>
      <w:r w:rsidR="00FB03FD" w:rsidRPr="00FB03FD">
        <w:rPr>
          <w:color w:val="000000"/>
          <w:sz w:val="24"/>
          <w:szCs w:val="24"/>
        </w:rPr>
        <w:tab/>
      </w:r>
    </w:p>
    <w:p w:rsidR="00153BED" w:rsidRDefault="00153BED" w:rsidP="00153BED">
      <w:pPr>
        <w:pStyle w:val="Prrafodelista"/>
        <w:numPr>
          <w:ilvl w:val="0"/>
          <w:numId w:val="1"/>
        </w:numPr>
        <w:spacing w:after="0" w:line="240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Se</w:t>
      </w:r>
      <w:r w:rsidR="00C9715B" w:rsidRPr="00153BED">
        <w:rPr>
          <w:sz w:val="24"/>
          <w:szCs w:val="24"/>
        </w:rPr>
        <w:t xml:space="preserve"> efectuó una modificación en el Presupuesto de Erogacion</w:t>
      </w:r>
      <w:r>
        <w:rPr>
          <w:sz w:val="24"/>
          <w:szCs w:val="24"/>
        </w:rPr>
        <w:t>es mediante Resolución 837</w:t>
      </w:r>
      <w:r w:rsidR="00C9715B" w:rsidRPr="00153BED">
        <w:rPr>
          <w:sz w:val="24"/>
          <w:szCs w:val="24"/>
        </w:rPr>
        <w:t xml:space="preserve"> </w:t>
      </w:r>
      <w:proofErr w:type="spellStart"/>
      <w:r w:rsidR="00C9715B" w:rsidRPr="00153BED">
        <w:rPr>
          <w:sz w:val="24"/>
          <w:szCs w:val="24"/>
        </w:rPr>
        <w:t>SyJ</w:t>
      </w:r>
      <w:proofErr w:type="spellEnd"/>
      <w:r w:rsidR="00C9715B" w:rsidRPr="00153BED">
        <w:rPr>
          <w:sz w:val="24"/>
          <w:szCs w:val="24"/>
        </w:rPr>
        <w:t xml:space="preserve"> </w:t>
      </w:r>
      <w:r w:rsidR="0070578C" w:rsidRPr="00153BED">
        <w:rPr>
          <w:sz w:val="24"/>
          <w:szCs w:val="24"/>
        </w:rPr>
        <w:t xml:space="preserve">del Ministerio de Seguridad y Justicia </w:t>
      </w:r>
      <w:r w:rsidR="00C9715B" w:rsidRPr="00153BED">
        <w:rPr>
          <w:sz w:val="24"/>
          <w:szCs w:val="24"/>
        </w:rPr>
        <w:t xml:space="preserve">disminuyendo la partida </w:t>
      </w:r>
      <w:r>
        <w:rPr>
          <w:sz w:val="24"/>
          <w:szCs w:val="24"/>
        </w:rPr>
        <w:t>Convenios 41302</w:t>
      </w:r>
      <w:r w:rsidR="00185514">
        <w:rPr>
          <w:sz w:val="24"/>
          <w:szCs w:val="24"/>
        </w:rPr>
        <w:t xml:space="preserve"> y</w:t>
      </w:r>
      <w:r>
        <w:rPr>
          <w:sz w:val="24"/>
          <w:szCs w:val="24"/>
        </w:rPr>
        <w:t xml:space="preserve"> aumentando las partidas Servicios Corrientes 41301 y Bienes Corrientes 41201.</w:t>
      </w:r>
    </w:p>
    <w:p w:rsidR="00C9715B" w:rsidRDefault="00185514" w:rsidP="00C9715B">
      <w:pPr>
        <w:spacing w:after="0" w:line="240" w:lineRule="auto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Estas partidas eran insuficientes para atender los compromisos del presente ejercicio. En función de los aumentos de Servicios y de  los gastos fijos contratados por esta Inspección. Cabe aclarar que se comenzó con un ritmo de gasto insuficiente para las necesidades básicas de funcionamiento</w:t>
      </w:r>
      <w:r>
        <w:rPr>
          <w:sz w:val="24"/>
          <w:szCs w:val="24"/>
        </w:rPr>
        <w:t>.</w:t>
      </w:r>
    </w:p>
    <w:p w:rsidR="00185514" w:rsidRDefault="00185514" w:rsidP="00C9715B">
      <w:pPr>
        <w:spacing w:after="0" w:line="240" w:lineRule="auto"/>
        <w:ind w:left="720"/>
        <w:jc w:val="both"/>
        <w:rPr>
          <w:sz w:val="24"/>
          <w:szCs w:val="24"/>
        </w:rPr>
      </w:pPr>
    </w:p>
    <w:p w:rsidR="00C9715B" w:rsidRDefault="00C9715B" w:rsidP="00561497">
      <w:pPr>
        <w:pStyle w:val="Prrafodelista"/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 w:rsidRPr="00185514">
        <w:rPr>
          <w:sz w:val="24"/>
          <w:szCs w:val="24"/>
        </w:rPr>
        <w:lastRenderedPageBreak/>
        <w:t>En</w:t>
      </w:r>
      <w:r w:rsidR="00185514" w:rsidRPr="00185514">
        <w:t xml:space="preserve"> </w:t>
      </w:r>
      <w:r w:rsidR="00185514" w:rsidRPr="00185514">
        <w:rPr>
          <w:sz w:val="24"/>
          <w:szCs w:val="24"/>
        </w:rPr>
        <w:t xml:space="preserve">cuanto a la partida de personal permanente, personal temporario y cargos vacantes, la partida es insuficiente toda vez que no se ha contemplado aumentos que pueda otorgar el Poder Ejecutivo.  </w:t>
      </w:r>
    </w:p>
    <w:p w:rsidR="00185514" w:rsidRPr="00185514" w:rsidRDefault="00185514" w:rsidP="00185514">
      <w:pPr>
        <w:pStyle w:val="Prrafodelista"/>
        <w:spacing w:after="0" w:line="240" w:lineRule="auto"/>
        <w:ind w:left="720"/>
        <w:jc w:val="both"/>
        <w:rPr>
          <w:sz w:val="24"/>
          <w:szCs w:val="24"/>
        </w:rPr>
      </w:pPr>
    </w:p>
    <w:p w:rsidR="00C9715B" w:rsidRPr="00185514" w:rsidRDefault="00C9715B" w:rsidP="001E61FC">
      <w:pPr>
        <w:numPr>
          <w:ilvl w:val="0"/>
          <w:numId w:val="2"/>
        </w:numPr>
        <w:spacing w:after="0" w:line="240" w:lineRule="auto"/>
        <w:jc w:val="both"/>
        <w:rPr>
          <w:sz w:val="24"/>
          <w:szCs w:val="24"/>
        </w:rPr>
      </w:pPr>
      <w:r w:rsidRPr="00185514">
        <w:rPr>
          <w:sz w:val="24"/>
          <w:szCs w:val="24"/>
        </w:rPr>
        <w:t>En lo que respecta a los contratos de Locación de Servicios, se va realizando las imputaciones en función de los decretos que lo establecieron</w:t>
      </w:r>
      <w:r w:rsidR="00185514" w:rsidRPr="00185514">
        <w:rPr>
          <w:sz w:val="24"/>
          <w:szCs w:val="24"/>
        </w:rPr>
        <w:t>, el Decreto N°2736/2025 dispone</w:t>
      </w:r>
      <w:r>
        <w:t xml:space="preserve"> </w:t>
      </w:r>
      <w:r w:rsidR="00185514">
        <w:t xml:space="preserve">la </w:t>
      </w:r>
      <w:r>
        <w:t xml:space="preserve">continuidad automática desde el 01 de </w:t>
      </w:r>
      <w:r w:rsidR="00185514">
        <w:t>enero</w:t>
      </w:r>
      <w:r>
        <w:t xml:space="preserve"> hasta el 31 de </w:t>
      </w:r>
      <w:r w:rsidR="00185514">
        <w:t>marzo.</w:t>
      </w:r>
    </w:p>
    <w:p w:rsidR="00C9715B" w:rsidRDefault="00C9715B" w:rsidP="00C9715B">
      <w:pPr>
        <w:spacing w:after="0" w:line="240" w:lineRule="auto"/>
        <w:ind w:left="720"/>
        <w:jc w:val="both"/>
        <w:rPr>
          <w:sz w:val="24"/>
          <w:szCs w:val="24"/>
        </w:rPr>
      </w:pPr>
    </w:p>
    <w:p w:rsidR="00C9715B" w:rsidRPr="00597910" w:rsidRDefault="00C9715B" w:rsidP="009F20E8">
      <w:pPr>
        <w:numPr>
          <w:ilvl w:val="0"/>
          <w:numId w:val="8"/>
        </w:numPr>
        <w:spacing w:after="0" w:line="240" w:lineRule="auto"/>
        <w:ind w:left="708"/>
        <w:jc w:val="both"/>
        <w:rPr>
          <w:sz w:val="24"/>
          <w:szCs w:val="24"/>
        </w:rPr>
      </w:pPr>
      <w:r w:rsidRPr="00597910">
        <w:rPr>
          <w:sz w:val="24"/>
          <w:szCs w:val="24"/>
        </w:rPr>
        <w:t>Con respecto a la partida de convenios</w:t>
      </w:r>
      <w:r w:rsidR="00597910" w:rsidRPr="00597910">
        <w:rPr>
          <w:sz w:val="24"/>
          <w:szCs w:val="24"/>
        </w:rPr>
        <w:t xml:space="preserve"> no se ha continuado con los mismos</w:t>
      </w:r>
      <w:r w:rsidRPr="00597910">
        <w:rPr>
          <w:sz w:val="24"/>
          <w:szCs w:val="24"/>
        </w:rPr>
        <w:t>.</w:t>
      </w:r>
    </w:p>
    <w:p w:rsidR="0028040C" w:rsidRDefault="0028040C" w:rsidP="0028040C">
      <w:pPr>
        <w:spacing w:after="0" w:line="240" w:lineRule="auto"/>
        <w:ind w:left="720"/>
        <w:jc w:val="both"/>
        <w:rPr>
          <w:sz w:val="24"/>
          <w:szCs w:val="24"/>
        </w:rPr>
      </w:pPr>
    </w:p>
    <w:p w:rsidR="00334DED" w:rsidRDefault="0028040C" w:rsidP="0028040C">
      <w:pPr>
        <w:numPr>
          <w:ilvl w:val="0"/>
          <w:numId w:val="8"/>
        </w:num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 restringieron las compras de bienes de Capital por no contar con partida presupuestaria. </w:t>
      </w:r>
    </w:p>
    <w:p w:rsidR="0028040C" w:rsidRDefault="0028040C" w:rsidP="0028040C">
      <w:pPr>
        <w:spacing w:after="0" w:line="240" w:lineRule="auto"/>
        <w:jc w:val="both"/>
        <w:rPr>
          <w:sz w:val="24"/>
          <w:szCs w:val="24"/>
        </w:rPr>
      </w:pPr>
    </w:p>
    <w:p w:rsidR="0028040C" w:rsidRDefault="0028040C" w:rsidP="0028040C">
      <w:pPr>
        <w:spacing w:after="0" w:line="240" w:lineRule="auto"/>
        <w:jc w:val="both"/>
        <w:rPr>
          <w:sz w:val="24"/>
          <w:szCs w:val="24"/>
        </w:rPr>
      </w:pPr>
    </w:p>
    <w:p w:rsidR="0028040C" w:rsidRPr="006C253A" w:rsidRDefault="0028040C" w:rsidP="0028040C">
      <w:pPr>
        <w:spacing w:after="0" w:line="240" w:lineRule="auto"/>
        <w:jc w:val="both"/>
        <w:rPr>
          <w:sz w:val="24"/>
          <w:szCs w:val="24"/>
        </w:rPr>
      </w:pPr>
    </w:p>
    <w:p w:rsidR="00334DED" w:rsidRPr="00F27ECA" w:rsidRDefault="00334DED" w:rsidP="00334DED">
      <w:pPr>
        <w:spacing w:after="0" w:line="240" w:lineRule="auto"/>
        <w:jc w:val="both"/>
        <w:rPr>
          <w:sz w:val="24"/>
          <w:szCs w:val="24"/>
        </w:rPr>
      </w:pPr>
      <w:r w:rsidRPr="006C253A">
        <w:rPr>
          <w:sz w:val="24"/>
          <w:szCs w:val="24"/>
        </w:rPr>
        <w:tab/>
      </w:r>
      <w:r w:rsidRPr="006C253A">
        <w:rPr>
          <w:sz w:val="24"/>
          <w:szCs w:val="24"/>
        </w:rPr>
        <w:tab/>
      </w:r>
      <w:r w:rsidRPr="006C253A">
        <w:rPr>
          <w:sz w:val="24"/>
          <w:szCs w:val="24"/>
        </w:rPr>
        <w:tab/>
      </w:r>
      <w:r w:rsidR="00872171">
        <w:rPr>
          <w:sz w:val="24"/>
          <w:szCs w:val="24"/>
        </w:rPr>
        <w:tab/>
      </w:r>
      <w:r w:rsidR="00872171">
        <w:rPr>
          <w:sz w:val="24"/>
          <w:szCs w:val="24"/>
        </w:rPr>
        <w:tab/>
      </w:r>
      <w:r w:rsidRPr="006C253A">
        <w:rPr>
          <w:sz w:val="24"/>
          <w:szCs w:val="24"/>
        </w:rPr>
        <w:t xml:space="preserve">Mendoza, </w:t>
      </w:r>
      <w:r w:rsidR="00C9715B">
        <w:rPr>
          <w:sz w:val="24"/>
          <w:szCs w:val="24"/>
        </w:rPr>
        <w:t>1</w:t>
      </w:r>
      <w:r w:rsidR="00597910">
        <w:rPr>
          <w:sz w:val="24"/>
          <w:szCs w:val="24"/>
        </w:rPr>
        <w:t>2</w:t>
      </w:r>
      <w:r w:rsidRPr="006C253A">
        <w:rPr>
          <w:sz w:val="24"/>
          <w:szCs w:val="24"/>
        </w:rPr>
        <w:t xml:space="preserve"> de </w:t>
      </w:r>
      <w:r w:rsidR="00597910">
        <w:rPr>
          <w:sz w:val="24"/>
          <w:szCs w:val="24"/>
        </w:rPr>
        <w:t>mayo</w:t>
      </w:r>
      <w:r w:rsidR="005D60B6">
        <w:rPr>
          <w:sz w:val="24"/>
          <w:szCs w:val="24"/>
        </w:rPr>
        <w:t xml:space="preserve"> </w:t>
      </w:r>
      <w:proofErr w:type="spellStart"/>
      <w:r w:rsidR="006D732F">
        <w:rPr>
          <w:sz w:val="24"/>
          <w:szCs w:val="24"/>
        </w:rPr>
        <w:t>de</w:t>
      </w:r>
      <w:proofErr w:type="spellEnd"/>
      <w:r w:rsidR="006D732F">
        <w:rPr>
          <w:sz w:val="24"/>
          <w:szCs w:val="24"/>
        </w:rPr>
        <w:t xml:space="preserve"> </w:t>
      </w:r>
      <w:r>
        <w:rPr>
          <w:sz w:val="24"/>
          <w:szCs w:val="24"/>
        </w:rPr>
        <w:t>20</w:t>
      </w:r>
      <w:r w:rsidR="00272F91">
        <w:rPr>
          <w:sz w:val="24"/>
          <w:szCs w:val="24"/>
        </w:rPr>
        <w:t>2</w:t>
      </w:r>
      <w:r w:rsidR="00C9715B">
        <w:rPr>
          <w:sz w:val="24"/>
          <w:szCs w:val="24"/>
        </w:rPr>
        <w:t>6</w:t>
      </w:r>
      <w:r>
        <w:rPr>
          <w:sz w:val="24"/>
          <w:szCs w:val="24"/>
        </w:rPr>
        <w:t>.</w:t>
      </w:r>
    </w:p>
    <w:p w:rsidR="00334DED" w:rsidRDefault="00334DED" w:rsidP="00334DED">
      <w:pPr>
        <w:spacing w:after="0" w:line="240" w:lineRule="auto"/>
        <w:jc w:val="both"/>
        <w:rPr>
          <w:sz w:val="24"/>
          <w:szCs w:val="24"/>
        </w:rPr>
      </w:pPr>
    </w:p>
    <w:p w:rsidR="00417DC8" w:rsidRDefault="00417DC8" w:rsidP="00334DED">
      <w:pPr>
        <w:spacing w:after="0" w:line="240" w:lineRule="auto"/>
        <w:jc w:val="both"/>
        <w:rPr>
          <w:sz w:val="24"/>
          <w:szCs w:val="24"/>
        </w:rPr>
      </w:pPr>
    </w:p>
    <w:sectPr w:rsidR="00417DC8" w:rsidSect="00153BED">
      <w:pgSz w:w="11906" w:h="16838"/>
      <w:pgMar w:top="1276" w:right="1133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50A1C"/>
    <w:multiLevelType w:val="hybridMultilevel"/>
    <w:tmpl w:val="A340616C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FD3CCE"/>
    <w:multiLevelType w:val="hybridMultilevel"/>
    <w:tmpl w:val="C6901A92"/>
    <w:lvl w:ilvl="0" w:tplc="126AC8DC">
      <w:start w:val="4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4C66D9"/>
    <w:multiLevelType w:val="hybridMultilevel"/>
    <w:tmpl w:val="1B8C3998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95ABA"/>
    <w:multiLevelType w:val="hybridMultilevel"/>
    <w:tmpl w:val="6F94242A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E530F5"/>
    <w:multiLevelType w:val="hybridMultilevel"/>
    <w:tmpl w:val="689A7AFC"/>
    <w:lvl w:ilvl="0" w:tplc="2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F17160"/>
    <w:multiLevelType w:val="hybridMultilevel"/>
    <w:tmpl w:val="4DD08D00"/>
    <w:lvl w:ilvl="0" w:tplc="C2501EBE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85E99"/>
    <w:rsid w:val="00002DEF"/>
    <w:rsid w:val="000116AF"/>
    <w:rsid w:val="000138EE"/>
    <w:rsid w:val="00015DB3"/>
    <w:rsid w:val="00041F74"/>
    <w:rsid w:val="00065512"/>
    <w:rsid w:val="00085A60"/>
    <w:rsid w:val="00093186"/>
    <w:rsid w:val="000A1572"/>
    <w:rsid w:val="000A327F"/>
    <w:rsid w:val="000B591E"/>
    <w:rsid w:val="000E1CC2"/>
    <w:rsid w:val="000E7E7D"/>
    <w:rsid w:val="00100C0A"/>
    <w:rsid w:val="00100EF6"/>
    <w:rsid w:val="00106469"/>
    <w:rsid w:val="00107700"/>
    <w:rsid w:val="00111BF9"/>
    <w:rsid w:val="00114615"/>
    <w:rsid w:val="00125661"/>
    <w:rsid w:val="001444E3"/>
    <w:rsid w:val="00153BED"/>
    <w:rsid w:val="00163CCD"/>
    <w:rsid w:val="001703BA"/>
    <w:rsid w:val="00180824"/>
    <w:rsid w:val="00181AD6"/>
    <w:rsid w:val="00185514"/>
    <w:rsid w:val="00194C77"/>
    <w:rsid w:val="0019537B"/>
    <w:rsid w:val="001A182B"/>
    <w:rsid w:val="001B0EB2"/>
    <w:rsid w:val="001C0F01"/>
    <w:rsid w:val="001D270C"/>
    <w:rsid w:val="001D48CD"/>
    <w:rsid w:val="001F1BC9"/>
    <w:rsid w:val="001F793C"/>
    <w:rsid w:val="00210512"/>
    <w:rsid w:val="002123D6"/>
    <w:rsid w:val="00212DF3"/>
    <w:rsid w:val="002163ED"/>
    <w:rsid w:val="00217ACC"/>
    <w:rsid w:val="00221A64"/>
    <w:rsid w:val="00232BCE"/>
    <w:rsid w:val="00251625"/>
    <w:rsid w:val="00272F91"/>
    <w:rsid w:val="0028040C"/>
    <w:rsid w:val="002B560F"/>
    <w:rsid w:val="002D6648"/>
    <w:rsid w:val="002D6B85"/>
    <w:rsid w:val="002E0734"/>
    <w:rsid w:val="002F695D"/>
    <w:rsid w:val="0030443B"/>
    <w:rsid w:val="0031157B"/>
    <w:rsid w:val="003146FA"/>
    <w:rsid w:val="0032384B"/>
    <w:rsid w:val="00334DED"/>
    <w:rsid w:val="003408EF"/>
    <w:rsid w:val="00352C57"/>
    <w:rsid w:val="003773C9"/>
    <w:rsid w:val="003828F3"/>
    <w:rsid w:val="00383896"/>
    <w:rsid w:val="00393A62"/>
    <w:rsid w:val="003A7830"/>
    <w:rsid w:val="003B0A94"/>
    <w:rsid w:val="003B3128"/>
    <w:rsid w:val="003B78A7"/>
    <w:rsid w:val="003C118B"/>
    <w:rsid w:val="003C242B"/>
    <w:rsid w:val="003D5FCB"/>
    <w:rsid w:val="003F0D0A"/>
    <w:rsid w:val="003F23FF"/>
    <w:rsid w:val="003F6BBC"/>
    <w:rsid w:val="00400715"/>
    <w:rsid w:val="004101AE"/>
    <w:rsid w:val="00417DC8"/>
    <w:rsid w:val="004218A0"/>
    <w:rsid w:val="00424F9F"/>
    <w:rsid w:val="00426579"/>
    <w:rsid w:val="00426EC0"/>
    <w:rsid w:val="004320D3"/>
    <w:rsid w:val="00432364"/>
    <w:rsid w:val="00434E1D"/>
    <w:rsid w:val="00442B41"/>
    <w:rsid w:val="004434B5"/>
    <w:rsid w:val="00446A7B"/>
    <w:rsid w:val="00453149"/>
    <w:rsid w:val="0045366E"/>
    <w:rsid w:val="0047035A"/>
    <w:rsid w:val="00476CAC"/>
    <w:rsid w:val="0048231C"/>
    <w:rsid w:val="004944DA"/>
    <w:rsid w:val="004A21CD"/>
    <w:rsid w:val="004B47D4"/>
    <w:rsid w:val="004B5866"/>
    <w:rsid w:val="004B621C"/>
    <w:rsid w:val="004C388C"/>
    <w:rsid w:val="004D37FF"/>
    <w:rsid w:val="004E23C9"/>
    <w:rsid w:val="004E4E45"/>
    <w:rsid w:val="004F6169"/>
    <w:rsid w:val="00505DF2"/>
    <w:rsid w:val="00516B23"/>
    <w:rsid w:val="0052165B"/>
    <w:rsid w:val="005241E3"/>
    <w:rsid w:val="00536C86"/>
    <w:rsid w:val="00543C16"/>
    <w:rsid w:val="00543D39"/>
    <w:rsid w:val="00563F65"/>
    <w:rsid w:val="00572A98"/>
    <w:rsid w:val="00577D0B"/>
    <w:rsid w:val="00585C25"/>
    <w:rsid w:val="00585E99"/>
    <w:rsid w:val="005910F4"/>
    <w:rsid w:val="00595281"/>
    <w:rsid w:val="0059754C"/>
    <w:rsid w:val="00597910"/>
    <w:rsid w:val="00597ED8"/>
    <w:rsid w:val="005A3F6D"/>
    <w:rsid w:val="005B62A1"/>
    <w:rsid w:val="005C2CB6"/>
    <w:rsid w:val="005C4085"/>
    <w:rsid w:val="005D60B6"/>
    <w:rsid w:val="005E3AF5"/>
    <w:rsid w:val="006101E1"/>
    <w:rsid w:val="00614156"/>
    <w:rsid w:val="006217E0"/>
    <w:rsid w:val="00632038"/>
    <w:rsid w:val="00656BEB"/>
    <w:rsid w:val="00666428"/>
    <w:rsid w:val="0066712A"/>
    <w:rsid w:val="00671FD1"/>
    <w:rsid w:val="00674F12"/>
    <w:rsid w:val="00687B2B"/>
    <w:rsid w:val="006969C1"/>
    <w:rsid w:val="006B06B9"/>
    <w:rsid w:val="006B78CC"/>
    <w:rsid w:val="006C253A"/>
    <w:rsid w:val="006C5CB9"/>
    <w:rsid w:val="006D732F"/>
    <w:rsid w:val="006E702C"/>
    <w:rsid w:val="006F707C"/>
    <w:rsid w:val="0070578C"/>
    <w:rsid w:val="007131F9"/>
    <w:rsid w:val="007139E9"/>
    <w:rsid w:val="00733A4C"/>
    <w:rsid w:val="007378C5"/>
    <w:rsid w:val="007446AF"/>
    <w:rsid w:val="007477AC"/>
    <w:rsid w:val="00776C56"/>
    <w:rsid w:val="007910D7"/>
    <w:rsid w:val="007B572E"/>
    <w:rsid w:val="007D4FBF"/>
    <w:rsid w:val="007E6923"/>
    <w:rsid w:val="007F2829"/>
    <w:rsid w:val="007F4CF5"/>
    <w:rsid w:val="0080767C"/>
    <w:rsid w:val="008146E8"/>
    <w:rsid w:val="00816C47"/>
    <w:rsid w:val="00820BE9"/>
    <w:rsid w:val="00823D59"/>
    <w:rsid w:val="00825A96"/>
    <w:rsid w:val="00830704"/>
    <w:rsid w:val="00850356"/>
    <w:rsid w:val="00865D18"/>
    <w:rsid w:val="00872171"/>
    <w:rsid w:val="00880FDC"/>
    <w:rsid w:val="008873A1"/>
    <w:rsid w:val="008A5B58"/>
    <w:rsid w:val="008B1FAF"/>
    <w:rsid w:val="008D0CB2"/>
    <w:rsid w:val="008D4AAB"/>
    <w:rsid w:val="00924552"/>
    <w:rsid w:val="0094253F"/>
    <w:rsid w:val="009453F7"/>
    <w:rsid w:val="00946628"/>
    <w:rsid w:val="0095475F"/>
    <w:rsid w:val="009620F5"/>
    <w:rsid w:val="00963726"/>
    <w:rsid w:val="00970E9B"/>
    <w:rsid w:val="00971A68"/>
    <w:rsid w:val="00980262"/>
    <w:rsid w:val="009854AE"/>
    <w:rsid w:val="009B441C"/>
    <w:rsid w:val="009B51F5"/>
    <w:rsid w:val="009B6BBC"/>
    <w:rsid w:val="009D21FE"/>
    <w:rsid w:val="009D2412"/>
    <w:rsid w:val="009D2CD0"/>
    <w:rsid w:val="00A0421F"/>
    <w:rsid w:val="00A06E6C"/>
    <w:rsid w:val="00A1207A"/>
    <w:rsid w:val="00A16022"/>
    <w:rsid w:val="00A33845"/>
    <w:rsid w:val="00A41E50"/>
    <w:rsid w:val="00A4606B"/>
    <w:rsid w:val="00A50BC4"/>
    <w:rsid w:val="00A800CA"/>
    <w:rsid w:val="00A8208D"/>
    <w:rsid w:val="00A914D1"/>
    <w:rsid w:val="00AA0E98"/>
    <w:rsid w:val="00AB08DF"/>
    <w:rsid w:val="00AB1A2C"/>
    <w:rsid w:val="00AD19F7"/>
    <w:rsid w:val="00AD6AF8"/>
    <w:rsid w:val="00AE1875"/>
    <w:rsid w:val="00AE3AC6"/>
    <w:rsid w:val="00AF0442"/>
    <w:rsid w:val="00B044BA"/>
    <w:rsid w:val="00B061C5"/>
    <w:rsid w:val="00B17BFD"/>
    <w:rsid w:val="00B27D9F"/>
    <w:rsid w:val="00B53068"/>
    <w:rsid w:val="00B60F25"/>
    <w:rsid w:val="00B651B8"/>
    <w:rsid w:val="00B84478"/>
    <w:rsid w:val="00B9490C"/>
    <w:rsid w:val="00B94E70"/>
    <w:rsid w:val="00BA1D46"/>
    <w:rsid w:val="00BA3E09"/>
    <w:rsid w:val="00BB68D1"/>
    <w:rsid w:val="00BC78D6"/>
    <w:rsid w:val="00BD1073"/>
    <w:rsid w:val="00BE5304"/>
    <w:rsid w:val="00BF274D"/>
    <w:rsid w:val="00C06034"/>
    <w:rsid w:val="00C0684C"/>
    <w:rsid w:val="00C14B80"/>
    <w:rsid w:val="00C30DE8"/>
    <w:rsid w:val="00C52662"/>
    <w:rsid w:val="00C668E6"/>
    <w:rsid w:val="00C75F5B"/>
    <w:rsid w:val="00C84CEF"/>
    <w:rsid w:val="00C868A6"/>
    <w:rsid w:val="00C878B1"/>
    <w:rsid w:val="00C95772"/>
    <w:rsid w:val="00C9715B"/>
    <w:rsid w:val="00CA28C4"/>
    <w:rsid w:val="00CB0773"/>
    <w:rsid w:val="00CB240B"/>
    <w:rsid w:val="00CD62B1"/>
    <w:rsid w:val="00CE00A7"/>
    <w:rsid w:val="00CE30E8"/>
    <w:rsid w:val="00CE6AA6"/>
    <w:rsid w:val="00CF2B91"/>
    <w:rsid w:val="00D04415"/>
    <w:rsid w:val="00D16063"/>
    <w:rsid w:val="00D17A85"/>
    <w:rsid w:val="00D62601"/>
    <w:rsid w:val="00D6288B"/>
    <w:rsid w:val="00D82AAF"/>
    <w:rsid w:val="00D91C32"/>
    <w:rsid w:val="00D93633"/>
    <w:rsid w:val="00D977C3"/>
    <w:rsid w:val="00DA05A0"/>
    <w:rsid w:val="00DB0F85"/>
    <w:rsid w:val="00DB1E6D"/>
    <w:rsid w:val="00DD3D89"/>
    <w:rsid w:val="00DD45E0"/>
    <w:rsid w:val="00DD4A56"/>
    <w:rsid w:val="00DD736B"/>
    <w:rsid w:val="00E10D74"/>
    <w:rsid w:val="00E14029"/>
    <w:rsid w:val="00E15228"/>
    <w:rsid w:val="00E23E87"/>
    <w:rsid w:val="00E30DFA"/>
    <w:rsid w:val="00E41064"/>
    <w:rsid w:val="00E6780C"/>
    <w:rsid w:val="00E707B9"/>
    <w:rsid w:val="00E738E1"/>
    <w:rsid w:val="00E776CE"/>
    <w:rsid w:val="00E865C4"/>
    <w:rsid w:val="00E87C7A"/>
    <w:rsid w:val="00E87DE1"/>
    <w:rsid w:val="00EA1938"/>
    <w:rsid w:val="00ED4F7C"/>
    <w:rsid w:val="00ED5626"/>
    <w:rsid w:val="00EF4C19"/>
    <w:rsid w:val="00F01B06"/>
    <w:rsid w:val="00F12EA2"/>
    <w:rsid w:val="00F15E5B"/>
    <w:rsid w:val="00F238CF"/>
    <w:rsid w:val="00F261B2"/>
    <w:rsid w:val="00F273AA"/>
    <w:rsid w:val="00F34043"/>
    <w:rsid w:val="00F41619"/>
    <w:rsid w:val="00F64DB9"/>
    <w:rsid w:val="00F66746"/>
    <w:rsid w:val="00F93DD2"/>
    <w:rsid w:val="00F93E6F"/>
    <w:rsid w:val="00F9435D"/>
    <w:rsid w:val="00FA3AB3"/>
    <w:rsid w:val="00FB03FD"/>
    <w:rsid w:val="00FB30CD"/>
    <w:rsid w:val="00FB588E"/>
    <w:rsid w:val="00FB7572"/>
    <w:rsid w:val="00FE64C7"/>
    <w:rsid w:val="00FF2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7D4619-D623-411A-8D54-5924AABBC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3186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85E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5E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111BF9"/>
    <w:pPr>
      <w:ind w:left="708"/>
    </w:pPr>
  </w:style>
  <w:style w:type="character" w:customStyle="1" w:styleId="z-label">
    <w:name w:val="z-label"/>
    <w:basedOn w:val="Fuentedeprrafopredeter"/>
    <w:rsid w:val="000A15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54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01B42-F2EB-4A91-8917-63AB89C99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308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IGS</dc:creator>
  <cp:lastModifiedBy>CINTIA</cp:lastModifiedBy>
  <cp:revision>6</cp:revision>
  <cp:lastPrinted>2026-05-13T13:06:00Z</cp:lastPrinted>
  <dcterms:created xsi:type="dcterms:W3CDTF">2026-02-18T13:56:00Z</dcterms:created>
  <dcterms:modified xsi:type="dcterms:W3CDTF">2026-05-13T13:32:00Z</dcterms:modified>
</cp:coreProperties>
</file>