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72E" w:rsidRPr="006269EF" w:rsidRDefault="0054272E" w:rsidP="0054272E">
      <w:pPr>
        <w:pStyle w:val="Norma4"/>
        <w:ind w:left="0"/>
        <w:jc w:val="both"/>
        <w:rPr>
          <w:rFonts w:ascii="REM" w:hAnsi="REM"/>
          <w:sz w:val="22"/>
          <w:szCs w:val="24"/>
        </w:rPr>
      </w:pPr>
    </w:p>
    <w:p w:rsidR="00FB6096" w:rsidRDefault="00FB6096" w:rsidP="00FB6096">
      <w:pPr>
        <w:pStyle w:val="Norma2"/>
        <w:rPr>
          <w:lang w:val="es-AR"/>
        </w:rPr>
      </w:pPr>
      <w:r>
        <w:rPr>
          <w:lang w:val="es-AR"/>
        </w:rPr>
        <w:t>Ley 7.314 – Acordada 3.949</w:t>
      </w:r>
    </w:p>
    <w:p w:rsidR="00FB6096" w:rsidRDefault="00FB6096" w:rsidP="00FB6096">
      <w:pPr>
        <w:pStyle w:val="Norma2"/>
        <w:rPr>
          <w:lang w:val="es-AR"/>
        </w:rPr>
      </w:pPr>
    </w:p>
    <w:tbl>
      <w:tblPr>
        <w:tblStyle w:val="Tab"/>
        <w:tblW w:w="5400" w:type="pct"/>
        <w:tblInd w:w="-4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"/>
        <w:gridCol w:w="5442"/>
        <w:gridCol w:w="36"/>
        <w:gridCol w:w="266"/>
        <w:gridCol w:w="171"/>
        <w:gridCol w:w="134"/>
        <w:gridCol w:w="134"/>
        <w:gridCol w:w="608"/>
        <w:gridCol w:w="513"/>
        <w:gridCol w:w="513"/>
        <w:gridCol w:w="513"/>
        <w:gridCol w:w="531"/>
        <w:gridCol w:w="360"/>
      </w:tblGrid>
      <w:tr w:rsidR="00FB6096" w:rsidTr="00FB6096">
        <w:trPr>
          <w:gridBefore w:val="1"/>
          <w:wBefore w:w="25" w:type="pct"/>
          <w:trHeight w:val="255"/>
        </w:trPr>
        <w:tc>
          <w:tcPr>
            <w:tcW w:w="3282" w:type="pct"/>
            <w:gridSpan w:val="2"/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FB6096" w:rsidRDefault="00FB6096">
            <w:pPr>
              <w:pStyle w:val="Norma2"/>
              <w:rPr>
                <w:sz w:val="16"/>
                <w:szCs w:val="16"/>
              </w:rPr>
            </w:pPr>
          </w:p>
        </w:tc>
        <w:tc>
          <w:tcPr>
            <w:tcW w:w="136" w:type="pct"/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FB6096" w:rsidRDefault="00FB6096">
            <w:pPr>
              <w:pStyle w:val="Norma2"/>
              <w:rPr>
                <w:sz w:val="16"/>
                <w:szCs w:val="16"/>
              </w:rPr>
            </w:pPr>
          </w:p>
        </w:tc>
        <w:tc>
          <w:tcPr>
            <w:tcW w:w="87" w:type="pct"/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FB6096" w:rsidRDefault="00FB6096">
            <w:pPr>
              <w:pStyle w:val="Norma2"/>
              <w:rPr>
                <w:sz w:val="16"/>
                <w:szCs w:val="16"/>
              </w:rPr>
            </w:pPr>
          </w:p>
        </w:tc>
        <w:tc>
          <w:tcPr>
            <w:tcW w:w="69" w:type="pct"/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FB6096" w:rsidRDefault="00FB6096">
            <w:pPr>
              <w:pStyle w:val="Norma2"/>
              <w:rPr>
                <w:sz w:val="16"/>
                <w:szCs w:val="16"/>
              </w:rPr>
            </w:pPr>
          </w:p>
        </w:tc>
        <w:tc>
          <w:tcPr>
            <w:tcW w:w="69" w:type="pct"/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</w:tcPr>
          <w:p w:rsidR="00FB6096" w:rsidRDefault="00FB6096">
            <w:pPr>
              <w:pStyle w:val="Norma2"/>
              <w:rPr>
                <w:sz w:val="16"/>
                <w:szCs w:val="16"/>
              </w:rPr>
            </w:pPr>
          </w:p>
        </w:tc>
        <w:tc>
          <w:tcPr>
            <w:tcW w:w="1332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cMar>
              <w:top w:w="24" w:type="dxa"/>
              <w:left w:w="24" w:type="dxa"/>
              <w:bottom w:w="0" w:type="dxa"/>
              <w:right w:w="24" w:type="dxa"/>
            </w:tcMar>
            <w:vAlign w:val="bottom"/>
            <w:hideMark/>
          </w:tcPr>
          <w:p w:rsidR="00FB6096" w:rsidRDefault="00FB6096">
            <w:pPr>
              <w:pStyle w:val="Norma2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FB6096" w:rsidTr="00FB6096">
        <w:trPr>
          <w:gridAfter w:val="1"/>
          <w:wAfter w:w="362" w:type="pct"/>
          <w:cantSplit/>
        </w:trPr>
        <w:tc>
          <w:tcPr>
            <w:tcW w:w="463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REPARTICION/ORGANISMO: DIRECCION DE RESPONSABILIDAD PENAL JUVENIL</w:t>
            </w:r>
          </w:p>
        </w:tc>
      </w:tr>
      <w:tr w:rsidR="00FB6096" w:rsidTr="00FB6096">
        <w:trPr>
          <w:gridAfter w:val="1"/>
          <w:wAfter w:w="362" w:type="pct"/>
          <w:cantSplit/>
          <w:trHeight w:val="166"/>
        </w:trPr>
        <w:tc>
          <w:tcPr>
            <w:tcW w:w="463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315E0B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NOMENCLADOR: 2.14</w:t>
            </w:r>
            <w:r w:rsidR="00FB6096">
              <w:rPr>
                <w:rFonts w:ascii="Arial" w:hAnsi="Arial" w:cs="Arial"/>
                <w:sz w:val="16"/>
                <w:szCs w:val="16"/>
              </w:rPr>
              <w:t>.26</w:t>
            </w:r>
          </w:p>
        </w:tc>
      </w:tr>
      <w:tr w:rsidR="00FB6096" w:rsidTr="00FB6096">
        <w:trPr>
          <w:gridAfter w:val="1"/>
          <w:wAfter w:w="362" w:type="pct"/>
          <w:cantSplit/>
        </w:trPr>
        <w:tc>
          <w:tcPr>
            <w:tcW w:w="328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EJERCICIO 202</w:t>
            </w:r>
            <w:r w:rsidR="003410DC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690" w:type="pct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 w:rsidP="00FB6096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TRIMESTRE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 w:rsidP="00FB6096">
            <w:pPr>
              <w:pStyle w:val="Encabezado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 w:rsidP="00FB6096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 w:rsidP="00FB6096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 w:rsidP="00FB6096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FB6096" w:rsidTr="00FB6096">
        <w:trPr>
          <w:gridAfter w:val="1"/>
          <w:wAfter w:w="362" w:type="pct"/>
          <w:cantSplit/>
          <w:trHeight w:val="326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096" w:rsidRDefault="00FB6096">
            <w:pPr>
              <w:pStyle w:val="Norma2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6096" w:rsidRDefault="00FB6096" w:rsidP="00FB6096">
            <w:pPr>
              <w:pStyle w:val="Norma2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 w:rsidP="003410DC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096" w:rsidRDefault="00FB6096" w:rsidP="003410DC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096" w:rsidRDefault="00FB6096" w:rsidP="00FB6096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1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B6096" w:rsidRDefault="00645EAB" w:rsidP="0059738E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  <w:lang w:val="es-ES"/>
              </w:rPr>
              <w:t>X</w:t>
            </w:r>
          </w:p>
        </w:tc>
      </w:tr>
      <w:tr w:rsidR="00FB6096" w:rsidTr="00FB6096">
        <w:trPr>
          <w:gridAfter w:val="1"/>
          <w:wAfter w:w="362" w:type="pct"/>
          <w:cantSplit/>
          <w:trHeight w:val="429"/>
        </w:trPr>
        <w:tc>
          <w:tcPr>
            <w:tcW w:w="463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FB6096" w:rsidRDefault="00FB6096">
            <w:pPr>
              <w:pStyle w:val="Encabezado"/>
              <w:rPr>
                <w:rFonts w:ascii="Arial" w:hAnsi="Arial" w:cs="Arial"/>
                <w:sz w:val="16"/>
                <w:szCs w:val="16"/>
                <w:lang w:val="es-ES"/>
              </w:rPr>
            </w:pPr>
            <w:r>
              <w:rPr>
                <w:rFonts w:ascii="Arial" w:hAnsi="Arial" w:cs="Arial"/>
                <w:sz w:val="16"/>
                <w:szCs w:val="16"/>
              </w:rPr>
              <w:t>REFERENCIA</w:t>
            </w:r>
            <w:r>
              <w:rPr>
                <w:rFonts w:ascii="Arial" w:hAnsi="Arial" w:cs="Arial"/>
                <w:sz w:val="20"/>
              </w:rPr>
              <w:t xml:space="preserve">: </w:t>
            </w:r>
            <w:r>
              <w:rPr>
                <w:rFonts w:ascii="Arial" w:hAnsi="Arial" w:cs="Arial"/>
                <w:b/>
                <w:sz w:val="20"/>
              </w:rPr>
              <w:t>Causas de los incumplimientos de las metas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(Acuerdo Nº 4559 Art.5º inc. c)</w:t>
            </w:r>
          </w:p>
        </w:tc>
      </w:tr>
    </w:tbl>
    <w:p w:rsidR="00FB6096" w:rsidRDefault="00FB6096" w:rsidP="00FB6096">
      <w:pPr>
        <w:pStyle w:val="Norma2"/>
        <w:jc w:val="center"/>
        <w:rPr>
          <w:sz w:val="28"/>
          <w:szCs w:val="28"/>
          <w:lang w:val="es-AR"/>
        </w:rPr>
      </w:pPr>
    </w:p>
    <w:p w:rsidR="00FB6096" w:rsidRDefault="00FB6096" w:rsidP="00FB6096">
      <w:pPr>
        <w:pStyle w:val="Norma2"/>
        <w:jc w:val="center"/>
        <w:rPr>
          <w:sz w:val="28"/>
          <w:szCs w:val="28"/>
          <w:lang w:val="es-AR"/>
        </w:rPr>
      </w:pPr>
    </w:p>
    <w:p w:rsidR="00FB6096" w:rsidRDefault="00FB6096" w:rsidP="00FB6096">
      <w:pPr>
        <w:pStyle w:val="Norma2"/>
        <w:jc w:val="both"/>
      </w:pPr>
      <w:r>
        <w:t xml:space="preserve">                                         </w:t>
      </w:r>
      <w:r>
        <w:rPr>
          <w:rFonts w:ascii="Arial" w:hAnsi="Arial" w:cs="Arial"/>
        </w:rPr>
        <w:t xml:space="preserve">Por intermedio de la presente, se procede a explicar las diferencias entre lo Ejecutado y lo Programado según Art. 5 </w:t>
      </w:r>
      <w:proofErr w:type="spellStart"/>
      <w:r>
        <w:rPr>
          <w:rFonts w:ascii="Arial" w:hAnsi="Arial" w:cs="Arial"/>
        </w:rPr>
        <w:t>inc</w:t>
      </w:r>
      <w:proofErr w:type="spellEnd"/>
      <w:r>
        <w:rPr>
          <w:rFonts w:ascii="Arial" w:hAnsi="Arial" w:cs="Arial"/>
        </w:rPr>
        <w:t xml:space="preserve"> c) Decreto Acuerdo Nº 3949 Honorable Tribunal de Cuentas. </w:t>
      </w:r>
    </w:p>
    <w:p w:rsidR="00FB6096" w:rsidRDefault="00FB6096" w:rsidP="00FB6096">
      <w:pPr>
        <w:pStyle w:val="Norma2"/>
        <w:jc w:val="both"/>
      </w:pPr>
    </w:p>
    <w:p w:rsidR="00FB6096" w:rsidRDefault="00FB6096" w:rsidP="00FB6096">
      <w:pPr>
        <w:pStyle w:val="Norma2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Recursos Corrientes</w:t>
      </w:r>
      <w:r w:rsidR="00E86B42">
        <w:rPr>
          <w:rFonts w:ascii="Arial" w:hAnsi="Arial" w:cs="Arial"/>
        </w:rPr>
        <w:t>: No existen diferencias entre lo programado y lo ejecutado.</w:t>
      </w:r>
    </w:p>
    <w:p w:rsidR="00FB6096" w:rsidRDefault="00FB6096" w:rsidP="00FB6096">
      <w:pPr>
        <w:pStyle w:val="Norma2"/>
        <w:ind w:left="284"/>
        <w:jc w:val="both"/>
        <w:rPr>
          <w:rFonts w:ascii="Arial" w:hAnsi="Arial" w:cs="Arial"/>
        </w:rPr>
      </w:pPr>
    </w:p>
    <w:p w:rsidR="008A37A5" w:rsidRPr="00A65D1A" w:rsidRDefault="00FB6096" w:rsidP="008A37A5">
      <w:pPr>
        <w:pStyle w:val="Norma2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Gastos Corrientes:</w:t>
      </w:r>
      <w:r w:rsidR="003410DC">
        <w:rPr>
          <w:rFonts w:ascii="Arial" w:hAnsi="Arial" w:cs="Arial"/>
        </w:rPr>
        <w:t xml:space="preserve"> </w:t>
      </w:r>
      <w:r w:rsidR="00B16932">
        <w:rPr>
          <w:rFonts w:ascii="Arial" w:hAnsi="Arial" w:cs="Arial"/>
        </w:rPr>
        <w:t xml:space="preserve">En este </w:t>
      </w:r>
      <w:r w:rsidR="00645EAB">
        <w:rPr>
          <w:rFonts w:ascii="Arial" w:hAnsi="Arial" w:cs="Arial"/>
        </w:rPr>
        <w:t>cuarto</w:t>
      </w:r>
      <w:r w:rsidR="00B16932">
        <w:rPr>
          <w:rFonts w:ascii="Arial" w:hAnsi="Arial" w:cs="Arial"/>
        </w:rPr>
        <w:t xml:space="preserve"> trimestre</w:t>
      </w:r>
      <w:r w:rsidR="00645EAB">
        <w:rPr>
          <w:rFonts w:ascii="Arial" w:hAnsi="Arial" w:cs="Arial"/>
        </w:rPr>
        <w:t xml:space="preserve"> se produce un incremento </w:t>
      </w:r>
      <w:r w:rsidR="008C3508">
        <w:rPr>
          <w:rFonts w:ascii="Arial" w:hAnsi="Arial" w:cs="Arial"/>
        </w:rPr>
        <w:t xml:space="preserve">en la partida de servicios producto </w:t>
      </w:r>
      <w:r w:rsidR="00645EAB">
        <w:rPr>
          <w:rFonts w:ascii="Arial" w:hAnsi="Arial" w:cs="Arial"/>
        </w:rPr>
        <w:t xml:space="preserve">de </w:t>
      </w:r>
      <w:r w:rsidR="00B92799">
        <w:rPr>
          <w:rFonts w:ascii="Arial" w:hAnsi="Arial" w:cs="Arial"/>
        </w:rPr>
        <w:t xml:space="preserve">un </w:t>
      </w:r>
      <w:r w:rsidR="00645EAB">
        <w:rPr>
          <w:rFonts w:ascii="Arial" w:hAnsi="Arial" w:cs="Arial"/>
        </w:rPr>
        <w:t xml:space="preserve">refuerzo presupuestario, </w:t>
      </w:r>
      <w:r w:rsidR="008C3508">
        <w:rPr>
          <w:rFonts w:ascii="Arial" w:hAnsi="Arial" w:cs="Arial"/>
        </w:rPr>
        <w:t xml:space="preserve">solicitado </w:t>
      </w:r>
      <w:r w:rsidR="00645EAB">
        <w:rPr>
          <w:rFonts w:ascii="Arial" w:hAnsi="Arial" w:cs="Arial"/>
        </w:rPr>
        <w:t>al Minist</w:t>
      </w:r>
      <w:r w:rsidR="008C3508">
        <w:rPr>
          <w:rFonts w:ascii="Arial" w:hAnsi="Arial" w:cs="Arial"/>
        </w:rPr>
        <w:t>erio</w:t>
      </w:r>
      <w:r w:rsidR="00645EAB">
        <w:rPr>
          <w:rFonts w:ascii="Arial" w:hAnsi="Arial" w:cs="Arial"/>
        </w:rPr>
        <w:t xml:space="preserve">, el que no estaba estipulado en la programación financiera, la que se realiza teniendo en cuenta el Crédito Votado. </w:t>
      </w:r>
      <w:r w:rsidR="008A37A5" w:rsidRPr="008A37A5">
        <w:rPr>
          <w:rFonts w:ascii="Arial" w:hAnsi="Arial" w:cs="Arial"/>
        </w:rPr>
        <w:t>El refuerzo solicitado se fundamentó en la necesidad de garantizar la continuid</w:t>
      </w:r>
      <w:r w:rsidR="00A65D1A">
        <w:rPr>
          <w:rFonts w:ascii="Arial" w:hAnsi="Arial" w:cs="Arial"/>
        </w:rPr>
        <w:t>ad de servicios esenciales de la Dirección, así como también</w:t>
      </w:r>
      <w:r w:rsidR="00270492">
        <w:rPr>
          <w:rFonts w:ascii="Arial" w:hAnsi="Arial" w:cs="Arial"/>
        </w:rPr>
        <w:t xml:space="preserve"> el</w:t>
      </w:r>
      <w:r w:rsidR="00A65D1A">
        <w:rPr>
          <w:rFonts w:ascii="Arial" w:hAnsi="Arial" w:cs="Arial"/>
        </w:rPr>
        <w:t xml:space="preserve"> de poder realizar mantenimientos preventivos y correctivos de infraestructura, evitando mayores erogaciones futuras y asegurando el cumplimiento de los objetivos institucionales del ejercicio en curso.</w:t>
      </w:r>
      <w:r w:rsidR="00B4498B">
        <w:rPr>
          <w:rFonts w:ascii="Arial" w:hAnsi="Arial" w:cs="Arial"/>
        </w:rPr>
        <w:t xml:space="preserve"> Por este motivo, la ejecución fue mayor que la programación.</w:t>
      </w:r>
    </w:p>
    <w:p w:rsidR="00FB6096" w:rsidRPr="00645EAB" w:rsidRDefault="00FB6096" w:rsidP="00645EAB">
      <w:pPr>
        <w:pStyle w:val="Norma2"/>
        <w:jc w:val="both"/>
        <w:rPr>
          <w:rFonts w:ascii="Arial" w:hAnsi="Arial" w:cs="Arial"/>
        </w:rPr>
      </w:pPr>
    </w:p>
    <w:p w:rsidR="00FB6096" w:rsidRDefault="00FB6096" w:rsidP="00FB6096">
      <w:pPr>
        <w:pStyle w:val="Norma2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Gastos de Capital</w:t>
      </w:r>
      <w:r w:rsidR="00CF28D6">
        <w:rPr>
          <w:rFonts w:ascii="Arial" w:hAnsi="Arial" w:cs="Arial"/>
        </w:rPr>
        <w:t>: La diferencia</w:t>
      </w:r>
      <w:r w:rsidR="00994270">
        <w:rPr>
          <w:rFonts w:ascii="Arial" w:hAnsi="Arial" w:cs="Arial"/>
        </w:rPr>
        <w:t xml:space="preserve"> en este trimestre</w:t>
      </w:r>
      <w:bookmarkStart w:id="0" w:name="_GoBack"/>
      <w:bookmarkEnd w:id="0"/>
      <w:r w:rsidR="00CF28D6">
        <w:rPr>
          <w:rFonts w:ascii="Arial" w:hAnsi="Arial" w:cs="Arial"/>
        </w:rPr>
        <w:t xml:space="preserve"> obedece a la</w:t>
      </w:r>
      <w:r w:rsidR="00994270">
        <w:rPr>
          <w:rFonts w:ascii="Arial" w:hAnsi="Arial" w:cs="Arial"/>
        </w:rPr>
        <w:t xml:space="preserve"> mayor</w:t>
      </w:r>
      <w:r w:rsidR="00CF28D6">
        <w:rPr>
          <w:rFonts w:ascii="Arial" w:hAnsi="Arial" w:cs="Arial"/>
        </w:rPr>
        <w:t xml:space="preserve"> ejecución de la partida, </w:t>
      </w:r>
      <w:r w:rsidR="00E64FCE">
        <w:rPr>
          <w:rFonts w:ascii="Arial" w:hAnsi="Arial" w:cs="Arial"/>
        </w:rPr>
        <w:t xml:space="preserve">que fuera </w:t>
      </w:r>
      <w:r w:rsidR="00CF28D6">
        <w:rPr>
          <w:rFonts w:ascii="Arial" w:hAnsi="Arial" w:cs="Arial"/>
        </w:rPr>
        <w:t>ot</w:t>
      </w:r>
      <w:r w:rsidR="008A37A5">
        <w:rPr>
          <w:rFonts w:ascii="Arial" w:hAnsi="Arial" w:cs="Arial"/>
        </w:rPr>
        <w:t>orgada en el trimestre anterior.</w:t>
      </w:r>
    </w:p>
    <w:p w:rsidR="00FB6096" w:rsidRDefault="00FB6096" w:rsidP="00FB6096">
      <w:pPr>
        <w:pStyle w:val="Norma2"/>
        <w:ind w:left="-76"/>
        <w:jc w:val="both"/>
        <w:rPr>
          <w:rFonts w:ascii="Arial" w:hAnsi="Arial" w:cs="Arial"/>
        </w:rPr>
      </w:pPr>
    </w:p>
    <w:p w:rsidR="00541B97" w:rsidRPr="00541B97" w:rsidRDefault="00FB6096" w:rsidP="00541B97">
      <w:pPr>
        <w:pStyle w:val="Norma2"/>
        <w:numPr>
          <w:ilvl w:val="0"/>
          <w:numId w:val="7"/>
        </w:num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Recursos Figurativos: </w:t>
      </w:r>
      <w:r w:rsidR="00E22A0F" w:rsidRPr="00541B97">
        <w:rPr>
          <w:rFonts w:ascii="Arial" w:hAnsi="Arial" w:cs="Arial"/>
        </w:rPr>
        <w:t xml:space="preserve">Durante el presente trimestre </w:t>
      </w:r>
      <w:r w:rsidR="00E86B42" w:rsidRPr="00541B97">
        <w:rPr>
          <w:rFonts w:ascii="Arial" w:hAnsi="Arial" w:cs="Arial"/>
        </w:rPr>
        <w:t>no hay Recursos Figurativos</w:t>
      </w:r>
      <w:r w:rsidR="00E22A0F" w:rsidRPr="00541B97">
        <w:rPr>
          <w:rFonts w:ascii="Arial" w:hAnsi="Arial" w:cs="Arial"/>
        </w:rPr>
        <w:t xml:space="preserve"> pro</w:t>
      </w:r>
      <w:r w:rsidR="00A46AD6">
        <w:rPr>
          <w:rFonts w:ascii="Arial" w:hAnsi="Arial" w:cs="Arial"/>
        </w:rPr>
        <w:t>gram</w:t>
      </w:r>
      <w:r w:rsidR="00A22B16">
        <w:rPr>
          <w:rFonts w:ascii="Arial" w:hAnsi="Arial" w:cs="Arial"/>
        </w:rPr>
        <w:t>ados.</w:t>
      </w:r>
    </w:p>
    <w:p w:rsidR="00541B97" w:rsidRDefault="00541B97" w:rsidP="00541B97">
      <w:pPr>
        <w:pStyle w:val="Norma4"/>
        <w:jc w:val="center"/>
        <w:rPr>
          <w:sz w:val="16"/>
          <w:szCs w:val="16"/>
        </w:rPr>
      </w:pPr>
    </w:p>
    <w:p w:rsidR="00B43E9F" w:rsidRPr="00E31A42" w:rsidRDefault="00B43E9F" w:rsidP="00B43E9F">
      <w:pPr>
        <w:pStyle w:val="Norma4"/>
        <w:jc w:val="center"/>
        <w:rPr>
          <w:b/>
          <w:sz w:val="16"/>
          <w:szCs w:val="16"/>
        </w:rPr>
      </w:pPr>
    </w:p>
    <w:sectPr w:rsidR="00B43E9F" w:rsidRPr="00E31A42" w:rsidSect="006269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2126" w:right="1701" w:bottom="993" w:left="1701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498B" w:rsidRDefault="00B4498B">
      <w:pPr>
        <w:pStyle w:val="Norma4"/>
      </w:pPr>
      <w:r>
        <w:separator/>
      </w:r>
    </w:p>
  </w:endnote>
  <w:endnote w:type="continuationSeparator" w:id="0">
    <w:p w:rsidR="00B4498B" w:rsidRDefault="00B4498B">
      <w:pPr>
        <w:pStyle w:val="Norma4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EM">
    <w:panose1 w:val="00000000000000000000"/>
    <w:charset w:val="00"/>
    <w:family w:val="auto"/>
    <w:pitch w:val="variable"/>
    <w:sig w:usb0="A10000FF" w:usb1="4000004B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Calibri"/>
    <w:charset w:val="00"/>
    <w:family w:val="swiss"/>
    <w:pitch w:val="variable"/>
    <w:sig w:usb0="E10002FF" w:usb1="5000ECFF" w:usb2="00000029" w:usb3="00000000" w:csb0="0000019F" w:csb1="00000000"/>
  </w:font>
  <w:font w:name="REM ExtraLight">
    <w:panose1 w:val="00000000000000000000"/>
    <w:charset w:val="00"/>
    <w:family w:val="auto"/>
    <w:pitch w:val="variable"/>
    <w:sig w:usb0="A10000FF" w:usb1="4000004B" w:usb2="00000000" w:usb3="00000000" w:csb0="00000193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98B" w:rsidRDefault="00B4498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98B" w:rsidRDefault="00B4498B" w:rsidP="006269EF">
    <w:pPr>
      <w:pStyle w:val="Piedepgina"/>
      <w:tabs>
        <w:tab w:val="clear" w:pos="4252"/>
        <w:tab w:val="clear" w:pos="8504"/>
      </w:tabs>
      <w:ind w:left="0"/>
      <w:jc w:val="right"/>
      <w:rPr>
        <w:rFonts w:ascii="REM" w:hAnsi="REM"/>
        <w:sz w:val="18"/>
        <w:szCs w:val="18"/>
      </w:rPr>
    </w:pPr>
    <w:r>
      <w:rPr>
        <w:rFonts w:ascii="REM" w:hAnsi="REM"/>
        <w:noProof/>
        <w:sz w:val="18"/>
        <w:szCs w:val="18"/>
        <w:lang w:eastAsia="es-AR"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74930</wp:posOffset>
              </wp:positionV>
              <wp:extent cx="5375910" cy="7620"/>
              <wp:effectExtent l="0" t="0" r="15240" b="30480"/>
              <wp:wrapNone/>
              <wp:docPr id="20" name="Conector recto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 flipV="1">
                        <a:off x="0" y="0"/>
                        <a:ext cx="5375910" cy="7620"/>
                      </a:xfrm>
                      <a:prstGeom prst="line">
                        <a:avLst/>
                      </a:prstGeom>
                      <a:ln w="12700">
                        <a:solidFill>
                          <a:srgbClr val="D5BA8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ector recto 20" o:spid="_x0000_s1026" style="position:absolute;flip:x y;z-index:2516608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5.9pt" to="423.3pt,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" strokecolor="#d5ba8c" strokeweight="1pt">
              <v:stroke joinstyle="miter"/>
              <o:lock v:ext="edit" shapetype="f"/>
              <w10:wrap anchorx="margin"/>
            </v:line>
          </w:pict>
        </mc:Fallback>
      </mc:AlternateContent>
    </w:r>
  </w:p>
  <w:p w:rsidR="00B4498B" w:rsidRPr="006269EF" w:rsidRDefault="00B4498B" w:rsidP="006269EF">
    <w:pPr>
      <w:pStyle w:val="Piedepgina"/>
      <w:tabs>
        <w:tab w:val="clear" w:pos="4252"/>
        <w:tab w:val="clear" w:pos="8504"/>
      </w:tabs>
      <w:ind w:hanging="567"/>
      <w:jc w:val="right"/>
      <w:rPr>
        <w:rFonts w:ascii="REM" w:hAnsi="REM"/>
        <w:sz w:val="18"/>
        <w:szCs w:val="18"/>
      </w:rPr>
    </w:pPr>
    <w:r w:rsidRPr="006269EF">
      <w:rPr>
        <w:rFonts w:ascii="REM" w:hAnsi="REM"/>
        <w:sz w:val="18"/>
        <w:szCs w:val="18"/>
      </w:rPr>
      <w:t xml:space="preserve">Río Juramento y Montes de Oca – Godoy Cruz - Mendoza – CP M5501 </w:t>
    </w:r>
  </w:p>
  <w:p w:rsidR="00B4498B" w:rsidRPr="006269EF" w:rsidRDefault="00B4498B" w:rsidP="006269EF">
    <w:pPr>
      <w:pStyle w:val="Piedepgina"/>
      <w:tabs>
        <w:tab w:val="clear" w:pos="4252"/>
        <w:tab w:val="clear" w:pos="8504"/>
      </w:tabs>
      <w:ind w:hanging="567"/>
      <w:jc w:val="right"/>
      <w:rPr>
        <w:rFonts w:ascii="REM" w:hAnsi="REM"/>
        <w:sz w:val="18"/>
        <w:szCs w:val="18"/>
      </w:rPr>
    </w:pPr>
    <w:r w:rsidRPr="006269EF">
      <w:rPr>
        <w:rFonts w:ascii="REM" w:hAnsi="REM"/>
        <w:sz w:val="18"/>
        <w:szCs w:val="18"/>
      </w:rPr>
      <w:t xml:space="preserve">Teléfono: +54 0261 4139700 | drpj@mendoza.gov.ar | </w:t>
    </w:r>
    <w:r w:rsidRPr="006269EF">
      <w:rPr>
        <w:rFonts w:ascii="REM" w:hAnsi="REM"/>
        <w:b/>
        <w:sz w:val="18"/>
        <w:szCs w:val="18"/>
      </w:rPr>
      <w:t>www.mendoza.gov.ar</w:t>
    </w:r>
  </w:p>
  <w:p w:rsidR="00B4498B" w:rsidRDefault="00B4498B" w:rsidP="006269EF">
    <w:pPr>
      <w:pStyle w:val="Piedepgina"/>
      <w:tabs>
        <w:tab w:val="clear" w:pos="4252"/>
        <w:tab w:val="clear" w:pos="8504"/>
      </w:tabs>
      <w:ind w:left="0"/>
      <w:rPr>
        <w:rFonts w:ascii="Lato" w:hAnsi="Lato"/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98B" w:rsidRDefault="00B4498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498B" w:rsidRDefault="00B4498B">
      <w:pPr>
        <w:pStyle w:val="Norma4"/>
      </w:pPr>
      <w:r>
        <w:separator/>
      </w:r>
    </w:p>
  </w:footnote>
  <w:footnote w:type="continuationSeparator" w:id="0">
    <w:p w:rsidR="00B4498B" w:rsidRDefault="00B4498B">
      <w:pPr>
        <w:pStyle w:val="Norma4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98B" w:rsidRDefault="00B4498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98B" w:rsidRDefault="00B4498B" w:rsidP="00543099">
    <w:pPr>
      <w:pStyle w:val="Piedepgina"/>
      <w:tabs>
        <w:tab w:val="clear" w:pos="4252"/>
        <w:tab w:val="clear" w:pos="8504"/>
      </w:tabs>
      <w:ind w:left="0"/>
      <w:rPr>
        <w:rFonts w:ascii="Lato" w:hAnsi="Lato"/>
        <w:b/>
        <w:color w:val="3131AC"/>
        <w:szCs w:val="24"/>
      </w:rPr>
    </w:pPr>
  </w:p>
  <w:p w:rsidR="00B4498B" w:rsidRDefault="00B4498B" w:rsidP="00543099">
    <w:pPr>
      <w:pStyle w:val="Piedepgina"/>
      <w:tabs>
        <w:tab w:val="clear" w:pos="4252"/>
        <w:tab w:val="clear" w:pos="8504"/>
      </w:tabs>
      <w:ind w:left="0"/>
      <w:rPr>
        <w:rFonts w:ascii="Lato" w:hAnsi="Lato"/>
        <w:b/>
        <w:color w:val="3131AC"/>
        <w:szCs w:val="24"/>
      </w:rPr>
    </w:pPr>
    <w:r>
      <w:rPr>
        <w:noProof/>
        <w:color w:val="3131AC"/>
        <w:lang w:eastAsia="es-AR"/>
      </w:rPr>
      <w:drawing>
        <wp:anchor distT="0" distB="0" distL="114300" distR="114300" simplePos="0" relativeHeight="251659776" behindDoc="1" locked="0" layoutInCell="1" allowOverlap="1">
          <wp:simplePos x="0" y="0"/>
          <wp:positionH relativeFrom="column">
            <wp:posOffset>40005</wp:posOffset>
          </wp:positionH>
          <wp:positionV relativeFrom="paragraph">
            <wp:posOffset>-3810</wp:posOffset>
          </wp:positionV>
          <wp:extent cx="1806575" cy="827405"/>
          <wp:effectExtent l="0" t="0" r="3175" b="0"/>
          <wp:wrapNone/>
          <wp:docPr id="42" name="Imagen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2 horizont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6575" cy="8274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B4498B" w:rsidRDefault="00B4498B" w:rsidP="00543099">
    <w:pPr>
      <w:pStyle w:val="Piedepgina"/>
      <w:tabs>
        <w:tab w:val="clear" w:pos="4252"/>
        <w:tab w:val="clear" w:pos="8504"/>
      </w:tabs>
      <w:ind w:left="0"/>
      <w:rPr>
        <w:rFonts w:ascii="Lato" w:hAnsi="Lato"/>
        <w:b/>
        <w:color w:val="3131AC"/>
        <w:szCs w:val="24"/>
      </w:rPr>
    </w:pPr>
  </w:p>
  <w:p w:rsidR="00B4498B" w:rsidRDefault="00B4498B" w:rsidP="00543099">
    <w:pPr>
      <w:pStyle w:val="Piedepgina"/>
      <w:tabs>
        <w:tab w:val="clear" w:pos="4252"/>
        <w:tab w:val="clear" w:pos="8504"/>
      </w:tabs>
      <w:ind w:left="0"/>
      <w:rPr>
        <w:rFonts w:ascii="Lato" w:hAnsi="Lato"/>
        <w:b/>
        <w:color w:val="3131AC"/>
        <w:szCs w:val="24"/>
      </w:rPr>
    </w:pPr>
  </w:p>
  <w:p w:rsidR="00B4498B" w:rsidRPr="00543099" w:rsidRDefault="00B4498B" w:rsidP="00543099">
    <w:pPr>
      <w:pStyle w:val="Piedepgina"/>
      <w:tabs>
        <w:tab w:val="clear" w:pos="4252"/>
        <w:tab w:val="clear" w:pos="8504"/>
      </w:tabs>
      <w:ind w:left="0"/>
      <w:rPr>
        <w:rFonts w:ascii="Lato" w:hAnsi="Lato"/>
        <w:b/>
        <w:color w:val="000F9F"/>
        <w:sz w:val="20"/>
      </w:rPr>
    </w:pPr>
    <w:r>
      <w:rPr>
        <w:rFonts w:ascii="REM" w:hAnsi="REM"/>
        <w:noProof/>
        <w:sz w:val="18"/>
        <w:szCs w:val="18"/>
        <w:lang w:eastAsia="es-AR"/>
      </w:rPr>
      <mc:AlternateContent>
        <mc:Choice Requires="wps">
          <w:drawing>
            <wp:anchor distT="0" distB="0" distL="114300" distR="114300" simplePos="0" relativeHeight="25166284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288925</wp:posOffset>
              </wp:positionV>
              <wp:extent cx="5375910" cy="7620"/>
              <wp:effectExtent l="0" t="0" r="15240" b="30480"/>
              <wp:wrapNone/>
              <wp:docPr id="30" name="Conector recto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H="1" flipV="1">
                        <a:off x="0" y="0"/>
                        <a:ext cx="5375910" cy="7620"/>
                      </a:xfrm>
                      <a:prstGeom prst="line">
                        <a:avLst/>
                      </a:prstGeom>
                      <a:ln w="12700">
                        <a:solidFill>
                          <a:srgbClr val="D5BA8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ector recto 30" o:spid="_x0000_s1026" style="position:absolute;flip:x y;z-index:2516628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372.1pt,22.75pt" to="795.4pt,2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" strokecolor="#d5ba8c" strokeweight="1pt">
              <v:stroke joinstyle="miter"/>
              <o:lock v:ext="edit" shapetype="f"/>
              <w10:wrap anchorx="margin"/>
            </v:line>
          </w:pict>
        </mc:Fallback>
      </mc:AlternateContent>
    </w:r>
    <w:r>
      <w:rPr>
        <w:rFonts w:ascii="REM ExtraLight" w:hAnsi="REM ExtraLight"/>
        <w:b/>
        <w:color w:val="000F9F"/>
        <w:sz w:val="22"/>
        <w:szCs w:val="24"/>
      </w:rPr>
      <w:t xml:space="preserve">                                                                   </w:t>
    </w:r>
    <w:r w:rsidRPr="001F3A6F">
      <w:rPr>
        <w:rFonts w:ascii="REM ExtraLight" w:hAnsi="REM ExtraLight"/>
        <w:b/>
        <w:color w:val="000F9F"/>
        <w:sz w:val="22"/>
        <w:szCs w:val="24"/>
      </w:rPr>
      <w:t>Dirección de Responsabilidad Penal Juvenil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98B" w:rsidRDefault="00B4498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25pt;height:11.25pt" o:bullet="t">
        <v:imagedata r:id="rId1" o:title="mso8149"/>
      </v:shape>
    </w:pict>
  </w:numPicBullet>
  <w:numPicBullet w:numPicBulletId="1">
    <w:pict>
      <v:shape id="_x0000_i1039" type="#_x0000_t75" style="width:33.75pt;height:23.25pt;visibility:visible" o:bullet="t">
        <v:imagedata r:id="rId2" o:title=""/>
      </v:shape>
    </w:pict>
  </w:numPicBullet>
  <w:abstractNum w:abstractNumId="0">
    <w:nsid w:val="09A95A5F"/>
    <w:multiLevelType w:val="hybridMultilevel"/>
    <w:tmpl w:val="D84A0D68"/>
    <w:lvl w:ilvl="0" w:tplc="2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C0A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2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1514F3"/>
    <w:multiLevelType w:val="hybridMultilevel"/>
    <w:tmpl w:val="D2B28AF2"/>
    <w:lvl w:ilvl="0" w:tplc="0C0A0009">
      <w:start w:val="1"/>
      <w:numFmt w:val="bullet"/>
      <w:lvlText w:val="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FF60538"/>
    <w:multiLevelType w:val="hybridMultilevel"/>
    <w:tmpl w:val="A4F609F0"/>
    <w:lvl w:ilvl="0" w:tplc="B2D2A2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A6755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D9801C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6A11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58CFC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DC9C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2EF1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59EC9C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5628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40BD560C"/>
    <w:multiLevelType w:val="hybridMultilevel"/>
    <w:tmpl w:val="CA3288F0"/>
    <w:lvl w:ilvl="0" w:tplc="2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CED767D"/>
    <w:multiLevelType w:val="hybridMultilevel"/>
    <w:tmpl w:val="DE169B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672066"/>
    <w:multiLevelType w:val="hybridMultilevel"/>
    <w:tmpl w:val="AD784054"/>
    <w:lvl w:ilvl="0" w:tplc="2C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79D67B5"/>
    <w:multiLevelType w:val="singleLevel"/>
    <w:tmpl w:val="0C0A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2"/>
  </w:num>
  <w:num w:numId="6">
    <w:abstractNumId w:val="1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72E"/>
    <w:rsid w:val="000070B9"/>
    <w:rsid w:val="00021F63"/>
    <w:rsid w:val="00032901"/>
    <w:rsid w:val="000465E8"/>
    <w:rsid w:val="000535B5"/>
    <w:rsid w:val="000832A1"/>
    <w:rsid w:val="00086E8C"/>
    <w:rsid w:val="00090119"/>
    <w:rsid w:val="000C2372"/>
    <w:rsid w:val="000D4D7F"/>
    <w:rsid w:val="000F5CFA"/>
    <w:rsid w:val="00106412"/>
    <w:rsid w:val="00106651"/>
    <w:rsid w:val="00126F4A"/>
    <w:rsid w:val="00126F7E"/>
    <w:rsid w:val="0013025E"/>
    <w:rsid w:val="001370C0"/>
    <w:rsid w:val="00152703"/>
    <w:rsid w:val="0016548B"/>
    <w:rsid w:val="0016596C"/>
    <w:rsid w:val="00177E25"/>
    <w:rsid w:val="00181BD5"/>
    <w:rsid w:val="001965DF"/>
    <w:rsid w:val="001B004C"/>
    <w:rsid w:val="001C3BBD"/>
    <w:rsid w:val="001E19CD"/>
    <w:rsid w:val="001F3A6F"/>
    <w:rsid w:val="00207CA9"/>
    <w:rsid w:val="00210980"/>
    <w:rsid w:val="00220CE4"/>
    <w:rsid w:val="00264F7C"/>
    <w:rsid w:val="00270492"/>
    <w:rsid w:val="00272175"/>
    <w:rsid w:val="00295DA9"/>
    <w:rsid w:val="002A2C2B"/>
    <w:rsid w:val="002D211F"/>
    <w:rsid w:val="002D21F9"/>
    <w:rsid w:val="002D71B5"/>
    <w:rsid w:val="002E0702"/>
    <w:rsid w:val="002F0284"/>
    <w:rsid w:val="00315E0B"/>
    <w:rsid w:val="00337598"/>
    <w:rsid w:val="003410DC"/>
    <w:rsid w:val="00367754"/>
    <w:rsid w:val="0037711B"/>
    <w:rsid w:val="00380391"/>
    <w:rsid w:val="00394CB7"/>
    <w:rsid w:val="003954EE"/>
    <w:rsid w:val="003A693D"/>
    <w:rsid w:val="003E7CE2"/>
    <w:rsid w:val="00421645"/>
    <w:rsid w:val="004459AA"/>
    <w:rsid w:val="0045327F"/>
    <w:rsid w:val="004641A6"/>
    <w:rsid w:val="00476F2F"/>
    <w:rsid w:val="00477089"/>
    <w:rsid w:val="00481A5A"/>
    <w:rsid w:val="00483C08"/>
    <w:rsid w:val="004A0C78"/>
    <w:rsid w:val="004A2960"/>
    <w:rsid w:val="004A38B4"/>
    <w:rsid w:val="004C6F3B"/>
    <w:rsid w:val="004E1E90"/>
    <w:rsid w:val="004F4BE0"/>
    <w:rsid w:val="00520AD8"/>
    <w:rsid w:val="00524E38"/>
    <w:rsid w:val="00534F2D"/>
    <w:rsid w:val="00541B97"/>
    <w:rsid w:val="0054272E"/>
    <w:rsid w:val="00543099"/>
    <w:rsid w:val="00543FF2"/>
    <w:rsid w:val="00591548"/>
    <w:rsid w:val="0059738E"/>
    <w:rsid w:val="005A38DA"/>
    <w:rsid w:val="005A5223"/>
    <w:rsid w:val="005A71C2"/>
    <w:rsid w:val="005B014E"/>
    <w:rsid w:val="005B2B17"/>
    <w:rsid w:val="005C3D97"/>
    <w:rsid w:val="005E175F"/>
    <w:rsid w:val="005E2DA8"/>
    <w:rsid w:val="005E5573"/>
    <w:rsid w:val="005F6DE8"/>
    <w:rsid w:val="00616440"/>
    <w:rsid w:val="00617934"/>
    <w:rsid w:val="00622C9A"/>
    <w:rsid w:val="006269EF"/>
    <w:rsid w:val="00634B67"/>
    <w:rsid w:val="00640B98"/>
    <w:rsid w:val="00645EAB"/>
    <w:rsid w:val="00647F2C"/>
    <w:rsid w:val="00653665"/>
    <w:rsid w:val="00657D8B"/>
    <w:rsid w:val="00664716"/>
    <w:rsid w:val="0067124E"/>
    <w:rsid w:val="00674F5E"/>
    <w:rsid w:val="006A4AB0"/>
    <w:rsid w:val="006D2BCD"/>
    <w:rsid w:val="00710A93"/>
    <w:rsid w:val="00712C45"/>
    <w:rsid w:val="0072198F"/>
    <w:rsid w:val="00725929"/>
    <w:rsid w:val="00726D8D"/>
    <w:rsid w:val="00727399"/>
    <w:rsid w:val="0077413E"/>
    <w:rsid w:val="00785431"/>
    <w:rsid w:val="00795A65"/>
    <w:rsid w:val="007A5944"/>
    <w:rsid w:val="007B49E0"/>
    <w:rsid w:val="007D7E90"/>
    <w:rsid w:val="007F5CDD"/>
    <w:rsid w:val="00824FA7"/>
    <w:rsid w:val="00895733"/>
    <w:rsid w:val="008A37A5"/>
    <w:rsid w:val="008A6BF2"/>
    <w:rsid w:val="008B0C48"/>
    <w:rsid w:val="008C3508"/>
    <w:rsid w:val="008F3320"/>
    <w:rsid w:val="00910F1D"/>
    <w:rsid w:val="00917BDC"/>
    <w:rsid w:val="00927E02"/>
    <w:rsid w:val="00946A88"/>
    <w:rsid w:val="009545C7"/>
    <w:rsid w:val="009660AC"/>
    <w:rsid w:val="00973E52"/>
    <w:rsid w:val="009874F5"/>
    <w:rsid w:val="00991C52"/>
    <w:rsid w:val="00994270"/>
    <w:rsid w:val="009A61D3"/>
    <w:rsid w:val="009D5493"/>
    <w:rsid w:val="009F42D9"/>
    <w:rsid w:val="009F50FA"/>
    <w:rsid w:val="00A04260"/>
    <w:rsid w:val="00A126F5"/>
    <w:rsid w:val="00A22B16"/>
    <w:rsid w:val="00A23781"/>
    <w:rsid w:val="00A46AD6"/>
    <w:rsid w:val="00A52755"/>
    <w:rsid w:val="00A65D1A"/>
    <w:rsid w:val="00A712D8"/>
    <w:rsid w:val="00A750CE"/>
    <w:rsid w:val="00A87DEC"/>
    <w:rsid w:val="00A958E4"/>
    <w:rsid w:val="00AC1685"/>
    <w:rsid w:val="00AC5AB6"/>
    <w:rsid w:val="00AD486F"/>
    <w:rsid w:val="00AE5384"/>
    <w:rsid w:val="00AE5585"/>
    <w:rsid w:val="00B03492"/>
    <w:rsid w:val="00B16932"/>
    <w:rsid w:val="00B3568E"/>
    <w:rsid w:val="00B43E9F"/>
    <w:rsid w:val="00B4498B"/>
    <w:rsid w:val="00B60B5F"/>
    <w:rsid w:val="00B63934"/>
    <w:rsid w:val="00B86219"/>
    <w:rsid w:val="00B92799"/>
    <w:rsid w:val="00B95E5A"/>
    <w:rsid w:val="00BA31B7"/>
    <w:rsid w:val="00C06093"/>
    <w:rsid w:val="00C159D6"/>
    <w:rsid w:val="00C56B08"/>
    <w:rsid w:val="00C90736"/>
    <w:rsid w:val="00C926D8"/>
    <w:rsid w:val="00CA2589"/>
    <w:rsid w:val="00CB36B9"/>
    <w:rsid w:val="00CD790A"/>
    <w:rsid w:val="00CF28D6"/>
    <w:rsid w:val="00D0384D"/>
    <w:rsid w:val="00D85909"/>
    <w:rsid w:val="00DA6DEC"/>
    <w:rsid w:val="00DB1286"/>
    <w:rsid w:val="00DD2C9A"/>
    <w:rsid w:val="00DE510A"/>
    <w:rsid w:val="00E168C1"/>
    <w:rsid w:val="00E21CF7"/>
    <w:rsid w:val="00E22A0F"/>
    <w:rsid w:val="00E31A42"/>
    <w:rsid w:val="00E4357B"/>
    <w:rsid w:val="00E46A0D"/>
    <w:rsid w:val="00E64FCE"/>
    <w:rsid w:val="00E74C43"/>
    <w:rsid w:val="00E77CB7"/>
    <w:rsid w:val="00E84919"/>
    <w:rsid w:val="00E86B42"/>
    <w:rsid w:val="00ED164C"/>
    <w:rsid w:val="00EE3BDE"/>
    <w:rsid w:val="00F00404"/>
    <w:rsid w:val="00F573FB"/>
    <w:rsid w:val="00F73391"/>
    <w:rsid w:val="00F833E1"/>
    <w:rsid w:val="00F8379A"/>
    <w:rsid w:val="00F904CD"/>
    <w:rsid w:val="00F9126A"/>
    <w:rsid w:val="00FA62E3"/>
    <w:rsid w:val="00FB6096"/>
    <w:rsid w:val="00FC4942"/>
    <w:rsid w:val="00FD3868"/>
    <w:rsid w:val="00FD79A3"/>
    <w:rsid w:val="00FE1D05"/>
    <w:rsid w:val="00FE38DE"/>
    <w:rsid w:val="00FF333D"/>
    <w:rsid w:val="00FF60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">
    <w:name w:val="Norma"/>
    <w:qFormat/>
  </w:style>
  <w:style w:type="table" w:customStyle="1" w:styleId="NormalTable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0">
    <w:name w:val="Norma"/>
    <w:qFormat/>
  </w:style>
  <w:style w:type="table" w:customStyle="1" w:styleId="NormalTable0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1">
    <w:name w:val="Norma"/>
    <w:qFormat/>
  </w:style>
  <w:style w:type="table" w:customStyle="1" w:styleId="NormalTable1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2">
    <w:name w:val="Norma"/>
    <w:qFormat/>
    <w:rsid w:val="00FB6096"/>
    <w:rPr>
      <w:sz w:val="24"/>
      <w:szCs w:val="24"/>
      <w:lang w:val="es-ES" w:eastAsia="es-ES"/>
    </w:rPr>
  </w:style>
  <w:style w:type="table" w:customStyle="1" w:styleId="NormalTable2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3">
    <w:name w:val="Norma"/>
    <w:qFormat/>
    <w:rsid w:val="0054272E"/>
    <w:rPr>
      <w:sz w:val="24"/>
      <w:szCs w:val="24"/>
      <w:lang w:val="es-ES" w:eastAsia="es-ES"/>
    </w:rPr>
  </w:style>
  <w:style w:type="table" w:customStyle="1" w:styleId="NormalTable3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4">
    <w:name w:val="Norma"/>
    <w:qFormat/>
    <w:rsid w:val="005E2DA8"/>
    <w:pPr>
      <w:ind w:left="284"/>
    </w:pPr>
    <w:rPr>
      <w:sz w:val="24"/>
      <w:lang w:eastAsia="es-ES"/>
    </w:rPr>
  </w:style>
  <w:style w:type="table" w:customStyle="1" w:styleId="NormalTable4">
    <w:name w:val="Normal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4"/>
    <w:link w:val="EncabezadoCar"/>
    <w:uiPriority w:val="99"/>
    <w:rsid w:val="00AE5585"/>
    <w:pPr>
      <w:tabs>
        <w:tab w:val="center" w:pos="4252"/>
        <w:tab w:val="right" w:pos="8504"/>
      </w:tabs>
    </w:pPr>
  </w:style>
  <w:style w:type="paragraph" w:styleId="Piedepgina">
    <w:name w:val="footer"/>
    <w:basedOn w:val="Norma4"/>
    <w:link w:val="PiedepginaCar"/>
    <w:uiPriority w:val="99"/>
    <w:rsid w:val="00AE5585"/>
    <w:pPr>
      <w:tabs>
        <w:tab w:val="center" w:pos="4252"/>
        <w:tab w:val="right" w:pos="8504"/>
      </w:tabs>
    </w:pPr>
  </w:style>
  <w:style w:type="paragraph" w:customStyle="1" w:styleId="BaloonText">
    <w:name w:val="Baloon Text"/>
    <w:basedOn w:val="Norma4"/>
    <w:link w:val="TextodegloboCar"/>
    <w:rsid w:val="005B014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BaloonText"/>
    <w:rsid w:val="005B014E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4"/>
    <w:uiPriority w:val="34"/>
    <w:qFormat/>
    <w:rsid w:val="005E2DA8"/>
    <w:pPr>
      <w:ind w:left="720"/>
      <w:contextualSpacing/>
    </w:pPr>
  </w:style>
  <w:style w:type="character" w:customStyle="1" w:styleId="PiedepginaCar">
    <w:name w:val="Pie de página Car"/>
    <w:link w:val="Piedepgina"/>
    <w:uiPriority w:val="99"/>
    <w:rsid w:val="0013025E"/>
    <w:rPr>
      <w:sz w:val="24"/>
      <w:lang w:val="es-ES" w:eastAsia="es-ES"/>
    </w:rPr>
  </w:style>
  <w:style w:type="character" w:customStyle="1" w:styleId="EncabezadoCar">
    <w:name w:val="Encabezado Car"/>
    <w:link w:val="Encabezado"/>
    <w:uiPriority w:val="99"/>
    <w:rsid w:val="0013025E"/>
    <w:rPr>
      <w:sz w:val="24"/>
      <w:lang w:val="es-ES" w:eastAsia="es-ES"/>
    </w:rPr>
  </w:style>
  <w:style w:type="character" w:styleId="Nmerodepgina">
    <w:name w:val="page number"/>
    <w:uiPriority w:val="99"/>
    <w:unhideWhenUsed/>
    <w:rsid w:val="0013025E"/>
    <w:rPr>
      <w:rFonts w:eastAsia="Times New Roman" w:cs="Times New Roman"/>
      <w:bCs w:val="0"/>
      <w:iCs w:val="0"/>
      <w:szCs w:val="22"/>
      <w:lang w:val="es-ES"/>
    </w:rPr>
  </w:style>
  <w:style w:type="character" w:styleId="Hipervnculo">
    <w:name w:val="Hyperlink"/>
    <w:rsid w:val="00483C08"/>
    <w:rPr>
      <w:color w:val="0000FF"/>
      <w:u w:val="single"/>
    </w:rPr>
  </w:style>
  <w:style w:type="table" w:customStyle="1" w:styleId="Tab">
    <w:name w:val="Tab"/>
    <w:aliases w:val="a norma"/>
    <w:uiPriority w:val="99"/>
    <w:semiHidden/>
    <w:rsid w:val="00FB6096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">
    <w:name w:val="Norma"/>
    <w:qFormat/>
  </w:style>
  <w:style w:type="table" w:customStyle="1" w:styleId="NormalTable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0">
    <w:name w:val="Norma"/>
    <w:qFormat/>
  </w:style>
  <w:style w:type="table" w:customStyle="1" w:styleId="NormalTable0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1">
    <w:name w:val="Norma"/>
    <w:qFormat/>
  </w:style>
  <w:style w:type="table" w:customStyle="1" w:styleId="NormalTable1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2">
    <w:name w:val="Norma"/>
    <w:qFormat/>
    <w:rsid w:val="00FB6096"/>
    <w:rPr>
      <w:sz w:val="24"/>
      <w:szCs w:val="24"/>
      <w:lang w:val="es-ES" w:eastAsia="es-ES"/>
    </w:rPr>
  </w:style>
  <w:style w:type="table" w:customStyle="1" w:styleId="NormalTable2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3">
    <w:name w:val="Norma"/>
    <w:qFormat/>
    <w:rsid w:val="0054272E"/>
    <w:rPr>
      <w:sz w:val="24"/>
      <w:szCs w:val="24"/>
      <w:lang w:val="es-ES" w:eastAsia="es-ES"/>
    </w:rPr>
  </w:style>
  <w:style w:type="table" w:customStyle="1" w:styleId="NormalTable3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4">
    <w:name w:val="Norma"/>
    <w:qFormat/>
    <w:rsid w:val="005E2DA8"/>
    <w:pPr>
      <w:ind w:left="284"/>
    </w:pPr>
    <w:rPr>
      <w:sz w:val="24"/>
      <w:lang w:eastAsia="es-ES"/>
    </w:rPr>
  </w:style>
  <w:style w:type="table" w:customStyle="1" w:styleId="NormalTable4">
    <w:name w:val="Normal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4"/>
    <w:link w:val="EncabezadoCar"/>
    <w:uiPriority w:val="99"/>
    <w:rsid w:val="00AE5585"/>
    <w:pPr>
      <w:tabs>
        <w:tab w:val="center" w:pos="4252"/>
        <w:tab w:val="right" w:pos="8504"/>
      </w:tabs>
    </w:pPr>
  </w:style>
  <w:style w:type="paragraph" w:styleId="Piedepgina">
    <w:name w:val="footer"/>
    <w:basedOn w:val="Norma4"/>
    <w:link w:val="PiedepginaCar"/>
    <w:uiPriority w:val="99"/>
    <w:rsid w:val="00AE5585"/>
    <w:pPr>
      <w:tabs>
        <w:tab w:val="center" w:pos="4252"/>
        <w:tab w:val="right" w:pos="8504"/>
      </w:tabs>
    </w:pPr>
  </w:style>
  <w:style w:type="paragraph" w:customStyle="1" w:styleId="BaloonText">
    <w:name w:val="Baloon Text"/>
    <w:basedOn w:val="Norma4"/>
    <w:link w:val="TextodegloboCar"/>
    <w:rsid w:val="005B014E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BaloonText"/>
    <w:rsid w:val="005B014E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4"/>
    <w:uiPriority w:val="34"/>
    <w:qFormat/>
    <w:rsid w:val="005E2DA8"/>
    <w:pPr>
      <w:ind w:left="720"/>
      <w:contextualSpacing/>
    </w:pPr>
  </w:style>
  <w:style w:type="character" w:customStyle="1" w:styleId="PiedepginaCar">
    <w:name w:val="Pie de página Car"/>
    <w:link w:val="Piedepgina"/>
    <w:uiPriority w:val="99"/>
    <w:rsid w:val="0013025E"/>
    <w:rPr>
      <w:sz w:val="24"/>
      <w:lang w:val="es-ES" w:eastAsia="es-ES"/>
    </w:rPr>
  </w:style>
  <w:style w:type="character" w:customStyle="1" w:styleId="EncabezadoCar">
    <w:name w:val="Encabezado Car"/>
    <w:link w:val="Encabezado"/>
    <w:uiPriority w:val="99"/>
    <w:rsid w:val="0013025E"/>
    <w:rPr>
      <w:sz w:val="24"/>
      <w:lang w:val="es-ES" w:eastAsia="es-ES"/>
    </w:rPr>
  </w:style>
  <w:style w:type="character" w:styleId="Nmerodepgina">
    <w:name w:val="page number"/>
    <w:uiPriority w:val="99"/>
    <w:unhideWhenUsed/>
    <w:rsid w:val="0013025E"/>
    <w:rPr>
      <w:rFonts w:eastAsia="Times New Roman" w:cs="Times New Roman"/>
      <w:bCs w:val="0"/>
      <w:iCs w:val="0"/>
      <w:szCs w:val="22"/>
      <w:lang w:val="es-ES"/>
    </w:rPr>
  </w:style>
  <w:style w:type="character" w:styleId="Hipervnculo">
    <w:name w:val="Hyperlink"/>
    <w:rsid w:val="00483C08"/>
    <w:rPr>
      <w:color w:val="0000FF"/>
      <w:u w:val="single"/>
    </w:rPr>
  </w:style>
  <w:style w:type="table" w:customStyle="1" w:styleId="Tab">
    <w:name w:val="Tab"/>
    <w:aliases w:val="a norma"/>
    <w:uiPriority w:val="99"/>
    <w:semiHidden/>
    <w:rsid w:val="00FB6096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48D35-D375-4C37-B366-3BB6A42E0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212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Franco Pegorin</dc:creator>
  <cp:lastModifiedBy>Franco Pegorin</cp:lastModifiedBy>
  <cp:revision>33</cp:revision>
  <cp:lastPrinted>2026-02-13T11:35:00Z</cp:lastPrinted>
  <dcterms:created xsi:type="dcterms:W3CDTF">2024-05-09T11:57:00Z</dcterms:created>
  <dcterms:modified xsi:type="dcterms:W3CDTF">2026-02-13T11:52:00Z</dcterms:modified>
</cp:coreProperties>
</file>