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14" w:rsidRDefault="00221014" w:rsidP="00221014">
      <w:pPr>
        <w:ind w:firstLine="3969"/>
        <w:jc w:val="both"/>
      </w:pPr>
      <w:r w:rsidRPr="00C14601">
        <w:t>EX-2026-00831076- -GDEMZA-GOBIERNO</w:t>
      </w:r>
    </w:p>
    <w:p w:rsidR="00221014" w:rsidRDefault="00221014" w:rsidP="00221014">
      <w:pPr>
        <w:ind w:left="3540"/>
      </w:pPr>
      <w:r>
        <w:t xml:space="preserve">         Responsabilidad Fiscal 4º Trimestre 2025</w:t>
      </w:r>
    </w:p>
    <w:p w:rsidR="00221014" w:rsidRDefault="00221014" w:rsidP="00221014">
      <w:pPr>
        <w:ind w:left="2832" w:firstLine="708"/>
      </w:pPr>
      <w:r>
        <w:t xml:space="preserve">         Art. 5° </w:t>
      </w:r>
      <w:proofErr w:type="spellStart"/>
      <w:r>
        <w:t>inc</w:t>
      </w:r>
      <w:proofErr w:type="spellEnd"/>
      <w:r>
        <w:t xml:space="preserve"> “c”</w:t>
      </w:r>
    </w:p>
    <w:p w:rsidR="00221014" w:rsidRDefault="00221014" w:rsidP="00221014">
      <w:r>
        <w:t>Sr. Ministro de Hacienda y Finanzas</w:t>
      </w:r>
    </w:p>
    <w:p w:rsidR="00221014" w:rsidRDefault="00221014" w:rsidP="00221014">
      <w:r>
        <w:t>LIC. VICTOR FAYAD</w:t>
      </w:r>
    </w:p>
    <w:p w:rsidR="00221014" w:rsidRDefault="00221014" w:rsidP="00221014">
      <w:r>
        <w:t xml:space="preserve">S. </w:t>
      </w:r>
      <w:r>
        <w:tab/>
      </w:r>
      <w:r>
        <w:tab/>
        <w:t>/</w:t>
      </w:r>
      <w:r>
        <w:tab/>
      </w:r>
      <w:r>
        <w:tab/>
        <w:t xml:space="preserve"> D.</w:t>
      </w:r>
    </w:p>
    <w:p w:rsidR="00221014" w:rsidRDefault="00221014" w:rsidP="00221014">
      <w:r>
        <w:t>De nuestra mayor consideración:</w:t>
      </w:r>
    </w:p>
    <w:p w:rsidR="00221014" w:rsidRDefault="00221014" w:rsidP="00221014">
      <w:pPr>
        <w:ind w:firstLine="2977"/>
        <w:jc w:val="both"/>
      </w:pPr>
      <w:r>
        <w:t xml:space="preserve"> Tenemos el agrado de dirigirnos a usted a fin de elevarle el informe requerido por los artículos 27 y 33 de la Ley N° 7314, y artículo 5° inc. “c” del Acuerdo N° 3949 del H. Tribunal de Cuentas de la Provincia, correspondiente al CUARTO TRIMESTRE del Ejercicio 2025, exponiendo a continuación los motivos de los desvíos registrados en el devengado del mismo, respecto a lo programado:</w:t>
      </w:r>
    </w:p>
    <w:p w:rsidR="00221014" w:rsidRDefault="00221014" w:rsidP="00221014">
      <w:pPr>
        <w:pStyle w:val="Prrafodelista"/>
        <w:numPr>
          <w:ilvl w:val="0"/>
          <w:numId w:val="1"/>
        </w:numPr>
        <w:jc w:val="both"/>
      </w:pPr>
      <w:r w:rsidRPr="00704DDF">
        <w:rPr>
          <w:b/>
        </w:rPr>
        <w:t>Recursos corrientes</w:t>
      </w:r>
      <w:r>
        <w:t>: El ejecutado resultó ser un 185,82 % superior a lo programado, generado por una mayor recaudación registrada en diversas Reparticiones de la Jurisdicción entre ellas la Dirección de Transporte de la Provincia, La Dirección de Registro del Estado Civil y Capacidad de las Persona, Ministerio de Gobierno, entre otras. Por tratarse de una desviación positiva esta Jurisdicción entiende que no es necesario especificar las razones de la misma.</w:t>
      </w:r>
    </w:p>
    <w:p w:rsidR="00221014" w:rsidRDefault="00221014" w:rsidP="00221014">
      <w:pPr>
        <w:pStyle w:val="Prrafodelista"/>
        <w:ind w:left="1065"/>
        <w:jc w:val="both"/>
      </w:pPr>
    </w:p>
    <w:p w:rsidR="00221014" w:rsidRDefault="00221014" w:rsidP="00221014">
      <w:pPr>
        <w:pStyle w:val="Prrafodelista"/>
        <w:numPr>
          <w:ilvl w:val="0"/>
          <w:numId w:val="1"/>
        </w:numPr>
        <w:jc w:val="both"/>
      </w:pPr>
      <w:r w:rsidRPr="00704DDF">
        <w:rPr>
          <w:b/>
        </w:rPr>
        <w:t>Gastos Corrientes</w:t>
      </w:r>
      <w:r>
        <w:t>: En este rubro la ejecución resultó 71,39 % superior a lo programado oportunamente. Esta mayor ejecución deviene de la necesidad de atender gastos imprevistos oportunamente no contemplados en la previsión de la ejecución trimestral.</w:t>
      </w:r>
    </w:p>
    <w:p w:rsidR="00221014" w:rsidRDefault="00221014" w:rsidP="00221014">
      <w:pPr>
        <w:pStyle w:val="Prrafodelista"/>
        <w:jc w:val="both"/>
      </w:pPr>
    </w:p>
    <w:p w:rsidR="00221014" w:rsidRDefault="00221014" w:rsidP="00221014">
      <w:pPr>
        <w:pStyle w:val="Prrafodelista"/>
        <w:numPr>
          <w:ilvl w:val="0"/>
          <w:numId w:val="1"/>
        </w:numPr>
        <w:jc w:val="both"/>
      </w:pPr>
      <w:r>
        <w:t xml:space="preserve"> </w:t>
      </w:r>
      <w:r w:rsidRPr="00704DDF">
        <w:rPr>
          <w:b/>
        </w:rPr>
        <w:t>Gastos de Capital</w:t>
      </w:r>
      <w:r>
        <w:t>: En este rubro la ejecución resultó 75,14 % superior a lo programado oportunamente. La misma se ha registrado principalmente en la Dirección de Transporte de la Provincia y la Dirección de Informática.</w:t>
      </w:r>
    </w:p>
    <w:p w:rsidR="00221014" w:rsidRDefault="00221014" w:rsidP="00221014">
      <w:pPr>
        <w:jc w:val="both"/>
      </w:pPr>
      <w:r>
        <w:t xml:space="preserve">       Se adjuntan los Indicadores de resultados a los que se hace mención en el artículo N° 44 de la Ley N° 7314, el Anexo 30, con las planillas de Indicadores y Metas (artículo 27) correspondientes al tercer trimestre</w:t>
      </w:r>
    </w:p>
    <w:p w:rsidR="00221014" w:rsidRDefault="00221014" w:rsidP="00221014">
      <w:pPr>
        <w:jc w:val="both"/>
      </w:pPr>
    </w:p>
    <w:p w:rsidR="00221014" w:rsidRDefault="00221014" w:rsidP="00221014">
      <w:pPr>
        <w:ind w:firstLine="3969"/>
        <w:jc w:val="both"/>
      </w:pPr>
    </w:p>
    <w:p w:rsidR="00361281" w:rsidRDefault="00361281"/>
    <w:sectPr w:rsidR="00361281" w:rsidSect="005D3B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42C9D"/>
    <w:multiLevelType w:val="hybridMultilevel"/>
    <w:tmpl w:val="F7DC4116"/>
    <w:lvl w:ilvl="0" w:tplc="E412276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1014"/>
    <w:rsid w:val="00221014"/>
    <w:rsid w:val="00361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01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1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Min. Gobierno</dc:creator>
  <cp:lastModifiedBy>Min. Gobierno</cp:lastModifiedBy>
  <cp:revision>1</cp:revision>
  <dcterms:created xsi:type="dcterms:W3CDTF">2026-02-21T15:37:00Z</dcterms:created>
  <dcterms:modified xsi:type="dcterms:W3CDTF">2026-02-21T15:37:00Z</dcterms:modified>
</cp:coreProperties>
</file>