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4452" w:rsidRPr="0049431A" w:rsidRDefault="00DF4452" w:rsidP="00DF4452">
      <w:pPr>
        <w:ind w:left="1134"/>
        <w:jc w:val="center"/>
        <w:rPr>
          <w:rFonts w:ascii="Verdana" w:hAnsi="Verdana"/>
          <w:sz w:val="36"/>
          <w:u w:val="single"/>
        </w:rPr>
      </w:pPr>
      <w:r w:rsidRPr="00FA224F">
        <w:rPr>
          <w:rFonts w:ascii="Verdana" w:hAnsi="Verdana"/>
          <w:sz w:val="36"/>
          <w:u w:val="single"/>
        </w:rPr>
        <w:t>ANEXO 30</w:t>
      </w:r>
    </w:p>
    <w:p w:rsidR="00DF4452" w:rsidRPr="0049431A" w:rsidRDefault="00DF4452" w:rsidP="00DF4452">
      <w:pPr>
        <w:ind w:left="1134"/>
        <w:rPr>
          <w:rFonts w:ascii="Verdana" w:hAnsi="Verdana"/>
          <w:sz w:val="28"/>
          <w:u w:val="single"/>
        </w:rPr>
      </w:pPr>
    </w:p>
    <w:p w:rsidR="00DF4452" w:rsidRPr="00415CDB" w:rsidRDefault="00DF4452" w:rsidP="00DF4452">
      <w:pPr>
        <w:ind w:left="1134"/>
        <w:rPr>
          <w:rFonts w:ascii="Verdana" w:hAnsi="Verdana"/>
        </w:rPr>
      </w:pPr>
      <w:r w:rsidRPr="00415CDB">
        <w:rPr>
          <w:rFonts w:ascii="Verdana" w:hAnsi="Verdana"/>
        </w:rPr>
        <w:t xml:space="preserve">Acuerdo 3949 Art. </w:t>
      </w:r>
      <w:r>
        <w:rPr>
          <w:rFonts w:ascii="Verdana" w:hAnsi="Verdana"/>
        </w:rPr>
        <w:t>7</w:t>
      </w:r>
      <w:r w:rsidRPr="00415CDB">
        <w:rPr>
          <w:rFonts w:ascii="Verdana" w:hAnsi="Verdana"/>
        </w:rPr>
        <w:t xml:space="preserve"> reglamentario de LRF 7314 art. 2</w:t>
      </w:r>
      <w:r>
        <w:rPr>
          <w:rFonts w:ascii="Verdana" w:hAnsi="Verdana"/>
        </w:rPr>
        <w:t>9</w:t>
      </w:r>
      <w:r w:rsidRPr="00415CDB">
        <w:rPr>
          <w:rFonts w:ascii="Verdana" w:hAnsi="Verdana"/>
        </w:rPr>
        <w:t xml:space="preserve"> INC. </w:t>
      </w:r>
      <w:r>
        <w:rPr>
          <w:rFonts w:ascii="Verdana" w:hAnsi="Verdana"/>
        </w:rPr>
        <w:t>C</w:t>
      </w:r>
      <w:r w:rsidRPr="00415CDB">
        <w:rPr>
          <w:rFonts w:ascii="Verdana" w:hAnsi="Verdana"/>
        </w:rPr>
        <w:t>:</w:t>
      </w:r>
    </w:p>
    <w:p w:rsidR="00DF4452" w:rsidRPr="007A3DA1" w:rsidRDefault="00DF4452" w:rsidP="00DF4452">
      <w:pPr>
        <w:spacing w:line="360" w:lineRule="auto"/>
        <w:ind w:left="1134"/>
        <w:jc w:val="both"/>
        <w:rPr>
          <w:rFonts w:ascii="Verdana" w:hAnsi="Verdana"/>
          <w:b/>
          <w:u w:val="single"/>
        </w:rPr>
      </w:pPr>
    </w:p>
    <w:p w:rsidR="00DF4452" w:rsidRDefault="00DF4452" w:rsidP="00DF4452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  <w:r>
        <w:rPr>
          <w:rFonts w:ascii="Verdana" w:hAnsi="Verdana"/>
          <w:b/>
          <w:u w:val="single"/>
        </w:rPr>
        <w:t>GRADO DE INTEGRACION QUE POSEA EL FONDO</w:t>
      </w:r>
      <w:r w:rsidR="003F07A5">
        <w:rPr>
          <w:rFonts w:ascii="Verdana" w:hAnsi="Verdana"/>
          <w:b/>
          <w:u w:val="single"/>
        </w:rPr>
        <w:t xml:space="preserve"> ANTICICLICO PROVINCIAL, DETALL</w:t>
      </w:r>
      <w:r>
        <w:rPr>
          <w:rFonts w:ascii="Verdana" w:hAnsi="Verdana"/>
          <w:b/>
          <w:u w:val="single"/>
        </w:rPr>
        <w:t>ANDO AUMENTOS O DISMINUCIONES PRODUCIDAS EN EL TRIMESTRE Y DETALLE DEL DESTINO ASIGNADO A LOS FONDOS</w:t>
      </w:r>
    </w:p>
    <w:p w:rsidR="00CB102F" w:rsidRPr="000149F5" w:rsidRDefault="00CB102F" w:rsidP="00712189">
      <w:pPr>
        <w:rPr>
          <w:rFonts w:ascii="Verdana" w:hAnsi="Verdana"/>
          <w:b/>
          <w:sz w:val="36"/>
          <w:szCs w:val="36"/>
          <w:u w:val="single"/>
        </w:rPr>
      </w:pPr>
    </w:p>
    <w:p w:rsidR="00712189" w:rsidRPr="00DF4452" w:rsidRDefault="00712189" w:rsidP="00712189">
      <w:pPr>
        <w:rPr>
          <w:rFonts w:ascii="Verdana" w:hAnsi="Verdana"/>
        </w:rPr>
      </w:pPr>
      <w:r w:rsidRPr="00DF4452">
        <w:rPr>
          <w:rFonts w:ascii="Verdana" w:hAnsi="Verdana"/>
        </w:rPr>
        <w:t>ADMINISTRACION CENTRAL:</w:t>
      </w:r>
      <w:r w:rsidR="00AA7524">
        <w:rPr>
          <w:rFonts w:ascii="Verdana" w:hAnsi="Verdana"/>
        </w:rPr>
        <w:t xml:space="preserve"> </w:t>
      </w:r>
      <w:r w:rsidR="00F275D2">
        <w:rPr>
          <w:rFonts w:ascii="Verdana" w:hAnsi="Verdana"/>
        </w:rPr>
        <w:t>1</w:t>
      </w:r>
      <w:r w:rsidRPr="00DF4452">
        <w:rPr>
          <w:rFonts w:ascii="Verdana" w:hAnsi="Verdana"/>
        </w:rPr>
        <w:t>° TRIMESTRE 20</w:t>
      </w:r>
      <w:r w:rsidR="00727AFD">
        <w:rPr>
          <w:rFonts w:ascii="Verdana" w:hAnsi="Verdana"/>
        </w:rPr>
        <w:t>2</w:t>
      </w:r>
      <w:r w:rsidR="003D3735">
        <w:rPr>
          <w:rFonts w:ascii="Verdana" w:hAnsi="Verdana"/>
        </w:rPr>
        <w:t>5</w:t>
      </w:r>
    </w:p>
    <w:p w:rsidR="00DE0C43" w:rsidRPr="006678BA" w:rsidRDefault="00DE0C43" w:rsidP="00DE0C43">
      <w:pPr>
        <w:spacing w:line="360" w:lineRule="auto"/>
        <w:jc w:val="both"/>
        <w:rPr>
          <w:rFonts w:ascii="Verdana" w:hAnsi="Verdana"/>
        </w:rPr>
      </w:pPr>
      <w:r w:rsidRPr="00C90A1C">
        <w:rPr>
          <w:rFonts w:ascii="Verdana" w:hAnsi="Verdana"/>
        </w:rPr>
        <w:t xml:space="preserve">Según informe remitido por el Fondo para la Transformación y </w:t>
      </w:r>
      <w:r>
        <w:rPr>
          <w:rFonts w:ascii="Verdana" w:hAnsi="Verdana"/>
        </w:rPr>
        <w:t xml:space="preserve">el </w:t>
      </w:r>
      <w:r w:rsidRPr="00C90A1C">
        <w:rPr>
          <w:rFonts w:ascii="Verdana" w:hAnsi="Verdana"/>
        </w:rPr>
        <w:t xml:space="preserve">Crecimiento,  </w:t>
      </w:r>
      <w:r w:rsidRPr="006678BA">
        <w:rPr>
          <w:rFonts w:ascii="Verdana" w:hAnsi="Verdana"/>
        </w:rPr>
        <w:t xml:space="preserve">el saldo del Fondo </w:t>
      </w:r>
      <w:proofErr w:type="spellStart"/>
      <w:r w:rsidRPr="006678BA">
        <w:rPr>
          <w:rFonts w:ascii="Verdana" w:hAnsi="Verdana"/>
        </w:rPr>
        <w:t>Anticíclico</w:t>
      </w:r>
      <w:proofErr w:type="spellEnd"/>
      <w:r w:rsidRPr="006678BA">
        <w:rPr>
          <w:rFonts w:ascii="Verdana" w:hAnsi="Verdana"/>
        </w:rPr>
        <w:t xml:space="preserve"> Provincial al 3</w:t>
      </w:r>
      <w:r>
        <w:rPr>
          <w:rFonts w:ascii="Verdana" w:hAnsi="Verdana"/>
        </w:rPr>
        <w:t>1</w:t>
      </w:r>
      <w:r w:rsidRPr="006678BA">
        <w:rPr>
          <w:rFonts w:ascii="Verdana" w:hAnsi="Verdana"/>
        </w:rPr>
        <w:t xml:space="preserve"> de </w:t>
      </w:r>
      <w:r>
        <w:rPr>
          <w:rFonts w:ascii="Verdana" w:hAnsi="Verdana"/>
        </w:rPr>
        <w:t>marzo de 202</w:t>
      </w:r>
      <w:r w:rsidR="003D3735">
        <w:rPr>
          <w:rFonts w:ascii="Verdana" w:hAnsi="Verdana"/>
        </w:rPr>
        <w:t>5</w:t>
      </w:r>
      <w:r w:rsidRPr="006678BA">
        <w:rPr>
          <w:rFonts w:ascii="Verdana" w:hAnsi="Verdana"/>
        </w:rPr>
        <w:t xml:space="preserve"> asciende a la suma de </w:t>
      </w:r>
      <w:r>
        <w:rPr>
          <w:rFonts w:ascii="Verdana" w:hAnsi="Verdana"/>
          <w:b/>
        </w:rPr>
        <w:t xml:space="preserve">PESOS </w:t>
      </w:r>
      <w:r w:rsidR="003D3735">
        <w:rPr>
          <w:rFonts w:ascii="Verdana" w:hAnsi="Verdana"/>
          <w:b/>
        </w:rPr>
        <w:t>TREINTA Y OCHO MILLONES OCHOCIENTOS SETENTA Y UN MIL QUINIENTOS TREINTA Y SIETE CON TRECE CENTAVOS</w:t>
      </w:r>
      <w:r w:rsidR="009E3423">
        <w:rPr>
          <w:rFonts w:ascii="Verdana" w:hAnsi="Verdana"/>
          <w:b/>
        </w:rPr>
        <w:t xml:space="preserve"> (</w:t>
      </w:r>
      <w:r>
        <w:rPr>
          <w:rFonts w:ascii="Verdana" w:hAnsi="Verdana"/>
          <w:b/>
        </w:rPr>
        <w:t>$</w:t>
      </w:r>
      <w:r w:rsidR="003D3735">
        <w:rPr>
          <w:rFonts w:ascii="Verdana" w:hAnsi="Verdana"/>
          <w:b/>
        </w:rPr>
        <w:t>38.871.537,13</w:t>
      </w:r>
      <w:bookmarkStart w:id="0" w:name="_GoBack"/>
      <w:bookmarkEnd w:id="0"/>
      <w:r>
        <w:rPr>
          <w:rFonts w:ascii="Verdana" w:hAnsi="Verdana"/>
          <w:b/>
        </w:rPr>
        <w:t>.-).</w:t>
      </w:r>
    </w:p>
    <w:sectPr w:rsidR="00DE0C43" w:rsidRPr="006678BA">
      <w:headerReference w:type="default" r:id="rId6"/>
      <w:pgSz w:w="12240" w:h="15840"/>
      <w:pgMar w:top="2836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2942" w:rsidRDefault="002A2942">
      <w:r>
        <w:separator/>
      </w:r>
    </w:p>
  </w:endnote>
  <w:endnote w:type="continuationSeparator" w:id="0">
    <w:p w:rsidR="002A2942" w:rsidRDefault="002A2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2942" w:rsidRDefault="002A2942">
      <w:r>
        <w:separator/>
      </w:r>
    </w:p>
  </w:footnote>
  <w:footnote w:type="continuationSeparator" w:id="0">
    <w:p w:rsidR="002A2942" w:rsidRDefault="002A29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E3B" w:rsidRDefault="00F179A5">
    <w:pPr>
      <w:pStyle w:val="Encabezado"/>
    </w:pPr>
    <w:r w:rsidRPr="005A0770">
      <w:rPr>
        <w:noProof/>
        <w:lang w:eastAsia="es-AR"/>
      </w:rPr>
      <w:drawing>
        <wp:inline distT="0" distB="0" distL="0" distR="0">
          <wp:extent cx="5400675" cy="77152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CFB"/>
    <w:rsid w:val="000149F5"/>
    <w:rsid w:val="0002676A"/>
    <w:rsid w:val="00070BC9"/>
    <w:rsid w:val="00070BE0"/>
    <w:rsid w:val="00083460"/>
    <w:rsid w:val="0009369A"/>
    <w:rsid w:val="000E602F"/>
    <w:rsid w:val="00107501"/>
    <w:rsid w:val="00153053"/>
    <w:rsid w:val="00174288"/>
    <w:rsid w:val="00177AB5"/>
    <w:rsid w:val="001A7F31"/>
    <w:rsid w:val="001B588F"/>
    <w:rsid w:val="001B6AF0"/>
    <w:rsid w:val="001C0280"/>
    <w:rsid w:val="001F282C"/>
    <w:rsid w:val="001F448F"/>
    <w:rsid w:val="00226DF7"/>
    <w:rsid w:val="00242124"/>
    <w:rsid w:val="00257467"/>
    <w:rsid w:val="00267711"/>
    <w:rsid w:val="00271725"/>
    <w:rsid w:val="00284CFD"/>
    <w:rsid w:val="002954A4"/>
    <w:rsid w:val="002A2942"/>
    <w:rsid w:val="002B0D9D"/>
    <w:rsid w:val="002D39F1"/>
    <w:rsid w:val="00306C04"/>
    <w:rsid w:val="00306C21"/>
    <w:rsid w:val="00332F48"/>
    <w:rsid w:val="00360190"/>
    <w:rsid w:val="003668E5"/>
    <w:rsid w:val="003B799D"/>
    <w:rsid w:val="003D3735"/>
    <w:rsid w:val="003F07A5"/>
    <w:rsid w:val="00406F3E"/>
    <w:rsid w:val="00426E29"/>
    <w:rsid w:val="00427EF2"/>
    <w:rsid w:val="00452C74"/>
    <w:rsid w:val="00495B6A"/>
    <w:rsid w:val="004D06FD"/>
    <w:rsid w:val="004E7210"/>
    <w:rsid w:val="00500709"/>
    <w:rsid w:val="00510BB0"/>
    <w:rsid w:val="005700A0"/>
    <w:rsid w:val="0057166C"/>
    <w:rsid w:val="005C73A6"/>
    <w:rsid w:val="005F3224"/>
    <w:rsid w:val="00600AEA"/>
    <w:rsid w:val="006117F0"/>
    <w:rsid w:val="00657E57"/>
    <w:rsid w:val="00666175"/>
    <w:rsid w:val="006678BA"/>
    <w:rsid w:val="00696E05"/>
    <w:rsid w:val="006D6013"/>
    <w:rsid w:val="0071043F"/>
    <w:rsid w:val="00712189"/>
    <w:rsid w:val="00721F5A"/>
    <w:rsid w:val="00727731"/>
    <w:rsid w:val="00727AFD"/>
    <w:rsid w:val="00742777"/>
    <w:rsid w:val="007671CC"/>
    <w:rsid w:val="00784D90"/>
    <w:rsid w:val="007911DE"/>
    <w:rsid w:val="007B3978"/>
    <w:rsid w:val="007D6F89"/>
    <w:rsid w:val="00820A5A"/>
    <w:rsid w:val="00822525"/>
    <w:rsid w:val="00871D14"/>
    <w:rsid w:val="00884234"/>
    <w:rsid w:val="00892C7F"/>
    <w:rsid w:val="008C5540"/>
    <w:rsid w:val="008D5649"/>
    <w:rsid w:val="00906D16"/>
    <w:rsid w:val="009143BC"/>
    <w:rsid w:val="0092539E"/>
    <w:rsid w:val="00962ABC"/>
    <w:rsid w:val="00970610"/>
    <w:rsid w:val="00983074"/>
    <w:rsid w:val="00994C0E"/>
    <w:rsid w:val="009A6CDB"/>
    <w:rsid w:val="009D0BB8"/>
    <w:rsid w:val="009E3423"/>
    <w:rsid w:val="009E4EF6"/>
    <w:rsid w:val="00A053DC"/>
    <w:rsid w:val="00A27A46"/>
    <w:rsid w:val="00A42E0E"/>
    <w:rsid w:val="00A737E2"/>
    <w:rsid w:val="00A839C7"/>
    <w:rsid w:val="00AA7524"/>
    <w:rsid w:val="00AB65FF"/>
    <w:rsid w:val="00AC4B56"/>
    <w:rsid w:val="00AD7462"/>
    <w:rsid w:val="00AE0D1D"/>
    <w:rsid w:val="00AF1FDE"/>
    <w:rsid w:val="00AF32F7"/>
    <w:rsid w:val="00B10B73"/>
    <w:rsid w:val="00B24E3B"/>
    <w:rsid w:val="00B258A3"/>
    <w:rsid w:val="00B60280"/>
    <w:rsid w:val="00B60CA9"/>
    <w:rsid w:val="00B80FB8"/>
    <w:rsid w:val="00B92FF9"/>
    <w:rsid w:val="00B94795"/>
    <w:rsid w:val="00BA557F"/>
    <w:rsid w:val="00BC4925"/>
    <w:rsid w:val="00BE785F"/>
    <w:rsid w:val="00C04B3B"/>
    <w:rsid w:val="00C244BD"/>
    <w:rsid w:val="00C73EA4"/>
    <w:rsid w:val="00C90A1C"/>
    <w:rsid w:val="00C92162"/>
    <w:rsid w:val="00CA5CE4"/>
    <w:rsid w:val="00CB102F"/>
    <w:rsid w:val="00CB718E"/>
    <w:rsid w:val="00CC1344"/>
    <w:rsid w:val="00CD7158"/>
    <w:rsid w:val="00D409D9"/>
    <w:rsid w:val="00D565A7"/>
    <w:rsid w:val="00D62343"/>
    <w:rsid w:val="00DA5E4F"/>
    <w:rsid w:val="00DB2734"/>
    <w:rsid w:val="00DD041F"/>
    <w:rsid w:val="00DE0767"/>
    <w:rsid w:val="00DE0C43"/>
    <w:rsid w:val="00DF4452"/>
    <w:rsid w:val="00E04768"/>
    <w:rsid w:val="00E160B9"/>
    <w:rsid w:val="00E23DF1"/>
    <w:rsid w:val="00E24DA5"/>
    <w:rsid w:val="00E4047B"/>
    <w:rsid w:val="00EE2107"/>
    <w:rsid w:val="00F169B7"/>
    <w:rsid w:val="00F179A5"/>
    <w:rsid w:val="00F275D2"/>
    <w:rsid w:val="00F76CFB"/>
    <w:rsid w:val="00F81C8A"/>
    <w:rsid w:val="00F86540"/>
    <w:rsid w:val="00F97E84"/>
    <w:rsid w:val="00FA0EFC"/>
    <w:rsid w:val="00FF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,"/>
  <w15:chartTrackingRefBased/>
  <w15:docId w15:val="{BC9A4311-3ED6-47FA-9F34-D412355B7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semiHidden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rsid w:val="00820A5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20A5A"/>
    <w:pPr>
      <w:tabs>
        <w:tab w:val="center" w:pos="4252"/>
        <w:tab w:val="right" w:pos="8504"/>
      </w:tabs>
    </w:pPr>
  </w:style>
  <w:style w:type="paragraph" w:styleId="HTMLconformatoprevio">
    <w:name w:val="HTML Preformatted"/>
    <w:basedOn w:val="Normal"/>
    <w:link w:val="HTMLconformatoprevioCar"/>
    <w:rsid w:val="00820A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locked/>
    <w:rsid w:val="00820A5A"/>
    <w:rPr>
      <w:rFonts w:ascii="Courier New" w:hAnsi="Courier New" w:cs="Courier New"/>
      <w:lang w:val="es-ES" w:eastAsia="es-E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88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María Victoria Pettignano</vt:lpstr>
    </vt:vector>
  </TitlesOfParts>
  <Company>LopezTennutta</Company>
  <LinksUpToDate>false</LinksUpToDate>
  <CharactersWithSpaces>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María Victoria Pettignano</dc:title>
  <dc:subject/>
  <dc:creator>Laura</dc:creator>
  <cp:keywords/>
  <dc:description/>
  <cp:lastModifiedBy>Luciana Orsini</cp:lastModifiedBy>
  <cp:revision>12</cp:revision>
  <cp:lastPrinted>2020-02-03T11:56:00Z</cp:lastPrinted>
  <dcterms:created xsi:type="dcterms:W3CDTF">2021-02-24T23:49:00Z</dcterms:created>
  <dcterms:modified xsi:type="dcterms:W3CDTF">2025-05-23T15:47:00Z</dcterms:modified>
</cp:coreProperties>
</file>