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77777777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CF41C8">
        <w:rPr>
          <w:rFonts w:ascii="Verdana" w:hAnsi="Verdana"/>
        </w:rPr>
        <w:t>1er. Trimestre 202</w:t>
      </w:r>
      <w:r w:rsidR="00037C41">
        <w:rPr>
          <w:rFonts w:ascii="Verdana" w:hAnsi="Verdana"/>
        </w:rPr>
        <w:t>2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4430DE2D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037C41">
        <w:rPr>
          <w:rFonts w:ascii="Verdana" w:hAnsi="Verdana"/>
        </w:rPr>
        <w:t>del</w:t>
      </w:r>
      <w:r w:rsidR="00EC5B6D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>21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02C89514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13EB3">
        <w:rPr>
          <w:rFonts w:ascii="Verdana" w:hAnsi="Verdana"/>
        </w:rPr>
        <w:t>1</w:t>
      </w:r>
      <w:r w:rsidR="004405F9">
        <w:rPr>
          <w:rFonts w:ascii="Verdana" w:hAnsi="Verdana"/>
        </w:rPr>
        <w:t>3</w:t>
      </w:r>
      <w:r w:rsidR="00540811">
        <w:rPr>
          <w:rFonts w:ascii="Verdana" w:hAnsi="Verdana"/>
        </w:rPr>
        <w:t xml:space="preserve">% por </w:t>
      </w:r>
      <w:r w:rsidR="004405F9">
        <w:rPr>
          <w:rFonts w:ascii="Verdana" w:hAnsi="Verdana"/>
        </w:rPr>
        <w:t xml:space="preserve">debajo de lo </w:t>
      </w:r>
      <w:r w:rsidR="008D2A59">
        <w:rPr>
          <w:rFonts w:ascii="Verdana" w:hAnsi="Verdana"/>
        </w:rPr>
        <w:t xml:space="preserve">oportunamente previsto para este trimestre en la programación financiera, </w:t>
      </w:r>
      <w:r w:rsidR="00713EB3">
        <w:rPr>
          <w:rFonts w:ascii="Verdana" w:hAnsi="Verdana"/>
        </w:rPr>
        <w:t xml:space="preserve"> </w:t>
      </w:r>
      <w:r w:rsidR="00D36703">
        <w:rPr>
          <w:rFonts w:ascii="Verdana" w:hAnsi="Verdana"/>
        </w:rPr>
        <w:t xml:space="preserve">justificado </w:t>
      </w:r>
      <w:r w:rsidR="00713EB3">
        <w:rPr>
          <w:rFonts w:ascii="Verdana" w:hAnsi="Verdana"/>
        </w:rPr>
        <w:t xml:space="preserve">principalmente en </w:t>
      </w:r>
      <w:r w:rsidR="00EF4229">
        <w:rPr>
          <w:rFonts w:ascii="Verdana" w:hAnsi="Verdana"/>
        </w:rPr>
        <w:t xml:space="preserve">un menor desempeño de </w:t>
      </w:r>
      <w:r w:rsidR="00D36703">
        <w:rPr>
          <w:rFonts w:ascii="Verdana" w:hAnsi="Verdana"/>
        </w:rPr>
        <w:t>las erogaciones</w:t>
      </w:r>
      <w:r w:rsidR="00713EB3">
        <w:rPr>
          <w:rFonts w:ascii="Verdana" w:hAnsi="Verdana"/>
        </w:rPr>
        <w:t xml:space="preserve"> relacionad</w:t>
      </w:r>
      <w:r w:rsidR="00D36703">
        <w:rPr>
          <w:rFonts w:ascii="Verdana" w:hAnsi="Verdana"/>
        </w:rPr>
        <w:t>a</w:t>
      </w:r>
      <w:r w:rsidR="00713EB3">
        <w:rPr>
          <w:rFonts w:ascii="Verdana" w:hAnsi="Verdana"/>
        </w:rPr>
        <w:t xml:space="preserve">s con los servicios personales </w:t>
      </w:r>
      <w:r w:rsidR="00EF4229">
        <w:rPr>
          <w:rFonts w:ascii="Verdana" w:hAnsi="Verdana"/>
        </w:rPr>
        <w:t xml:space="preserve"> y con tr</w:t>
      </w:r>
      <w:r w:rsidR="00713EB3">
        <w:rPr>
          <w:rFonts w:ascii="Verdana" w:hAnsi="Verdana"/>
        </w:rPr>
        <w:t>ansferencias corrientes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77777777" w:rsidR="00A60F11" w:rsidRPr="0064547A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6B64C9AC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casi exclusivamente a</w:t>
      </w:r>
      <w:r>
        <w:rPr>
          <w:rFonts w:ascii="Verdana" w:hAnsi="Verdana"/>
        </w:rPr>
        <w:t xml:space="preserve"> que la cuota </w:t>
      </w:r>
      <w:r w:rsidR="00EF4229">
        <w:rPr>
          <w:rFonts w:ascii="Verdana" w:hAnsi="Verdana"/>
        </w:rPr>
        <w:t>que ingresó con destino</w:t>
      </w:r>
      <w:r>
        <w:rPr>
          <w:rFonts w:ascii="Verdana" w:hAnsi="Verdana"/>
        </w:rPr>
        <w:t xml:space="preserve"> al Fideicomiso de Portezuelo del Viento </w:t>
      </w:r>
      <w:r w:rsidR="00D36703">
        <w:rPr>
          <w:rFonts w:ascii="Verdana" w:hAnsi="Verdana"/>
        </w:rPr>
        <w:t>se registró en el segundo trimestre</w:t>
      </w:r>
      <w:r w:rsidR="00EF4229">
        <w:rPr>
          <w:rFonts w:ascii="Verdana" w:hAnsi="Verdana"/>
        </w:rPr>
        <w:t xml:space="preserve"> de este año.</w:t>
      </w:r>
    </w:p>
    <w:p w14:paraId="78FB83E1" w14:textId="1797F332" w:rsidR="00A60F11" w:rsidRPr="0064547A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Para el resto de los </w:t>
      </w:r>
      <w:r w:rsidR="002C0B66" w:rsidRPr="0064547A">
        <w:rPr>
          <w:rFonts w:ascii="Verdana" w:hAnsi="Verdana"/>
        </w:rPr>
        <w:t xml:space="preserve">gastos de capital, </w:t>
      </w:r>
      <w:r>
        <w:rPr>
          <w:rFonts w:ascii="Verdana" w:hAnsi="Verdana"/>
        </w:rPr>
        <w:t>se continuó con la política de adecuación según las disponibilidades financieras.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0741D90E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 xml:space="preserve">corresponde a un desajuste temporal a corregir en el corto plazo y </w:t>
      </w:r>
      <w:r>
        <w:rPr>
          <w:rFonts w:ascii="Verdana" w:hAnsi="Verdana"/>
        </w:rPr>
        <w:t xml:space="preserve">se explica </w:t>
      </w:r>
      <w:r w:rsidR="0011198F">
        <w:rPr>
          <w:rFonts w:ascii="Verdana" w:hAnsi="Verdana"/>
        </w:rPr>
        <w:t>en</w:t>
      </w:r>
      <w:r w:rsidR="008D2A59">
        <w:rPr>
          <w:rFonts w:ascii="Verdana" w:hAnsi="Verdana"/>
        </w:rPr>
        <w:t xml:space="preserve"> una menor ejecución de </w:t>
      </w:r>
      <w:r w:rsidR="00F22E68">
        <w:rPr>
          <w:rFonts w:ascii="Verdana" w:hAnsi="Verdana"/>
        </w:rPr>
        <w:t xml:space="preserve">las erogaciones </w:t>
      </w:r>
      <w:r w:rsidR="008D2A59">
        <w:rPr>
          <w:rFonts w:ascii="Verdana" w:hAnsi="Verdana"/>
        </w:rPr>
        <w:t>destinadas a</w:t>
      </w:r>
      <w:r w:rsidR="008D2A59" w:rsidRPr="008D2A59">
        <w:rPr>
          <w:rFonts w:ascii="Arial" w:hAnsi="Arial" w:cs="Arial"/>
        </w:rPr>
        <w:t xml:space="preserve"> </w:t>
      </w:r>
      <w:r w:rsidR="008D2A59">
        <w:rPr>
          <w:rFonts w:ascii="Arial" w:hAnsi="Arial" w:cs="Arial"/>
        </w:rPr>
        <w:t xml:space="preserve">Programas de Apoyo al Sector Productivo, </w:t>
      </w:r>
      <w:r w:rsidR="00F22E68">
        <w:rPr>
          <w:rFonts w:ascii="Verdana" w:hAnsi="Verdana"/>
        </w:rPr>
        <w:t xml:space="preserve">financiadas con </w:t>
      </w:r>
      <w:r>
        <w:rPr>
          <w:rFonts w:ascii="Verdana" w:hAnsi="Verdana"/>
        </w:rPr>
        <w:t>préstamo BID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04D73324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el trimestre corresponde a un desajuste temporal a corregir en el corto plazo y muestra una mayor necesidad de gasto corriente, principalmente de los organismos subvencionados de Salud y DGE por la incidencia de la variación inflacionaria</w:t>
      </w:r>
      <w:r w:rsidR="00BA78D0" w:rsidRPr="0064547A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2F6253E5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no ha ingresado </w:t>
      </w:r>
      <w:r w:rsidR="004267FE">
        <w:rPr>
          <w:rFonts w:ascii="Verdana" w:hAnsi="Verdana"/>
        </w:rPr>
        <w:t xml:space="preserve">en este trimestre </w:t>
      </w:r>
      <w:r>
        <w:rPr>
          <w:rFonts w:ascii="Verdana" w:hAnsi="Verdana"/>
        </w:rPr>
        <w:t>uso del crédito  ni remanentes de ejercicios anteriores</w:t>
      </w:r>
      <w:r w:rsidR="004267FE">
        <w:rPr>
          <w:rFonts w:ascii="Verdana" w:hAnsi="Verdana"/>
        </w:rPr>
        <w:t xml:space="preserve"> y el importe negativo, a corregir en el corto plazo, se explica en el informe </w:t>
      </w:r>
      <w:r w:rsidR="008D0993">
        <w:rPr>
          <w:rFonts w:ascii="Verdana" w:hAnsi="Verdana"/>
        </w:rPr>
        <w:t>del</w:t>
      </w:r>
      <w:r w:rsidR="004267FE">
        <w:rPr>
          <w:rFonts w:ascii="Verdana" w:hAnsi="Verdana"/>
        </w:rPr>
        <w:t xml:space="preserve"> Ministerio de Salud, Desarrollo Social y Deportes. En cuanto a las </w:t>
      </w:r>
      <w:r w:rsidR="00A32002" w:rsidRPr="0064547A">
        <w:rPr>
          <w:rFonts w:ascii="Verdana" w:hAnsi="Verdana"/>
        </w:rPr>
        <w:t xml:space="preserve">aplicaciones financieras </w:t>
      </w:r>
      <w:r w:rsidR="004405F9">
        <w:rPr>
          <w:rFonts w:ascii="Verdana" w:hAnsi="Verdana"/>
        </w:rPr>
        <w:t>cabe destacar que durante el primer trimestre se observan los mayores esfuerzos a fin de dar cumplimiento al pago de la deuda flotante generada durante el ejercicio 202</w:t>
      </w:r>
      <w:r w:rsidR="004267FE">
        <w:rPr>
          <w:rFonts w:ascii="Verdana" w:hAnsi="Verdana"/>
        </w:rPr>
        <w:t>1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22C50" w14:textId="77777777" w:rsidR="000A7C00" w:rsidRDefault="000A7C00">
      <w:r>
        <w:separator/>
      </w:r>
    </w:p>
  </w:endnote>
  <w:endnote w:type="continuationSeparator" w:id="0">
    <w:p w14:paraId="458D2C8B" w14:textId="77777777" w:rsidR="000A7C00" w:rsidRDefault="000A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8CAD0" w14:textId="77777777" w:rsidR="000A7C00" w:rsidRDefault="000A7C00">
      <w:r>
        <w:separator/>
      </w:r>
    </w:p>
  </w:footnote>
  <w:footnote w:type="continuationSeparator" w:id="0">
    <w:p w14:paraId="3066FD17" w14:textId="77777777" w:rsidR="000A7C00" w:rsidRDefault="000A7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val="es-ES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A7C00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7797"/>
    <w:rsid w:val="00744FA5"/>
    <w:rsid w:val="007604AD"/>
    <w:rsid w:val="00765A46"/>
    <w:rsid w:val="00771B0C"/>
    <w:rsid w:val="00771CFA"/>
    <w:rsid w:val="007853A6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31BBF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2021-02-26T13:59:00Z</cp:lastPrinted>
  <dcterms:created xsi:type="dcterms:W3CDTF">2022-05-30T14:58:00Z</dcterms:created>
  <dcterms:modified xsi:type="dcterms:W3CDTF">2022-05-30T14:58:00Z</dcterms:modified>
</cp:coreProperties>
</file>