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>
      <w:pPr>
        <w:jc w:val="both"/>
        <w:rPr>
          <w:b/>
          <w:lang w:val="es-MX"/>
        </w:rPr>
      </w:pPr>
    </w:p>
    <w:p>
      <w:pPr>
        <w:jc w:val="center"/>
        <w:rPr>
          <w:b/>
          <w:lang w:val="es-MX"/>
        </w:rPr>
      </w:pPr>
      <w:r>
        <w:rPr>
          <w:b/>
          <w:lang w:val="es-MX"/>
        </w:rPr>
        <w:t>ANEXO 30: ART. 5 Inc d)</w:t>
      </w:r>
    </w:p>
    <w:p>
      <w:pPr>
        <w:jc w:val="center"/>
        <w:rPr>
          <w:b/>
          <w:lang w:val="es-MX"/>
        </w:rPr>
      </w:pPr>
      <w:r>
        <w:rPr>
          <w:i/>
          <w:iCs/>
        </w:rPr>
        <w:t>Medidas tomadas para la corrección de desvíos.</w:t>
      </w:r>
    </w:p>
    <w:p>
      <w:pPr>
        <w:jc w:val="center"/>
        <w:rPr>
          <w:b/>
          <w:lang w:val="es-MX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lang w:val="es-AR"/>
        </w:rPr>
      </w:pPr>
      <w:r>
        <w:rPr>
          <w:b/>
          <w:lang w:val="es-MX"/>
        </w:rPr>
        <w:t>Ejercicio:   2.0</w:t>
      </w:r>
      <w:r>
        <w:rPr>
          <w:b/>
          <w:lang w:val="es-AR"/>
        </w:rPr>
        <w:t xml:space="preserve">21 </w:t>
      </w:r>
      <w:r>
        <w:rPr>
          <w:b/>
          <w:lang w:val="es-MX"/>
        </w:rPr>
        <w:t xml:space="preserve">                                                  Trimestre: </w:t>
      </w:r>
      <w:r>
        <w:rPr>
          <w:b/>
          <w:lang w:val="es-AR"/>
        </w:rPr>
        <w:t>TERCERO</w:t>
      </w:r>
    </w:p>
    <w:p>
      <w:pPr>
        <w:rPr>
          <w:lang w:val="es-MX"/>
        </w:rPr>
      </w:pPr>
    </w:p>
    <w:p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Información Artículo  27 Ley 7.314 y 5° inc d) Acuerdo 3949 y su modifc. 4.559 – Desvíos: 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Al respecto de la recaudación de los recursos propios de la Unidad Organizativa: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- La Dir. De Perfeccionamiento, no ha generado actividades y se programan a futuro, actividades virtuales.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- El laboratorio de genética forense, recauda en la medida de la prestación del servicio de justicia, respetando los recaudos y limitaciones por Covid 19, con una baja en la recaudación respecto del trimestre anterior, no obstante no puede preverse la tendencia.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En cuanto a la recaudación de la Tasa de Justicia: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La se observa notoria evolución, reactivándose la recepción y prestaciones del servicio de justicia ante las flexibilizaciones que permite la presente etapa de pandemia.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Los gastos de capital, tienden a estabilizarse al llegar al último trimestre, a exepción de esenciales.</w:t>
      </w:r>
    </w:p>
    <w:p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SERVICIO ADMINISTRATIVO FINANCIERO – MIN. PÚBLICO FISCAL- </w:t>
      </w:r>
      <w:bookmarkStart w:id="0" w:name="_GoBack"/>
      <w:bookmarkEnd w:id="0"/>
    </w:p>
    <w:p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>
        <w:rPr>
          <w:rFonts w:ascii="Arial" w:hAnsi="Arial" w:cs="Arial"/>
          <w:b/>
          <w:bCs/>
          <w:sz w:val="16"/>
          <w:szCs w:val="16"/>
          <w:lang w:val="es-AR"/>
        </w:rPr>
        <w:t>Noviembre</w:t>
      </w:r>
      <w:r>
        <w:rPr>
          <w:rFonts w:ascii="Arial" w:hAnsi="Arial" w:cs="Arial"/>
          <w:b/>
          <w:bCs/>
          <w:sz w:val="16"/>
          <w:szCs w:val="16"/>
        </w:rPr>
        <w:t xml:space="preserve"> 202</w:t>
      </w:r>
      <w:r>
        <w:rPr>
          <w:rFonts w:ascii="Arial" w:hAnsi="Arial" w:cs="Arial"/>
          <w:b/>
          <w:bCs/>
          <w:sz w:val="16"/>
          <w:szCs w:val="16"/>
          <w:lang w:val="es-AR"/>
        </w:rPr>
        <w:t>1</w:t>
      </w:r>
      <w:r>
        <w:rPr>
          <w:rFonts w:ascii="Arial" w:hAnsi="Arial" w:cs="Arial"/>
          <w:b/>
          <w:bCs/>
          <w:sz w:val="16"/>
          <w:szCs w:val="16"/>
        </w:rPr>
        <w:t>.</w:t>
      </w:r>
      <w:r>
        <w:rPr>
          <w:lang w:val="es-MX"/>
        </w:rPr>
        <w:t xml:space="preserve"> </w:t>
      </w:r>
    </w:p>
    <w:p>
      <w:pPr>
        <w:rPr>
          <w:lang w:val="es-MX"/>
        </w:rPr>
      </w:pPr>
    </w:p>
    <w:p>
      <w:pPr>
        <w:spacing w:line="276" w:lineRule="auto"/>
        <w:jc w:val="both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mirrorMargins w:val="1"/>
  <w:documentProtection w:enforcement="0"/>
  <w:defaultTabStop w:val="708"/>
  <w:autoHyphenation/>
  <w:hyphenationZone w:val="425"/>
  <w:evenAndOddHeaders w:val="1"/>
  <w:drawingGridHorizontalSpacing w:val="237"/>
  <w:displayVerticalDrawingGridEvery w:val="2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2789C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F630BCF"/>
    <w:rsid w:val="2C9441AC"/>
    <w:rsid w:val="2FE1667F"/>
    <w:rsid w:val="678B1ACA"/>
    <w:rsid w:val="695D0887"/>
    <w:rsid w:val="7052789C"/>
    <w:rsid w:val="74252D60"/>
    <w:rsid w:val="77943F12"/>
    <w:rsid w:val="7B8C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Office_10.2.0.7516_F1E327BC-269C-435d-A152-05C5408002CA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2020-08-13T15:35:00Z</dcterms:created>
  <dc:creator>Sonia Colobini</dc:creator>
  <cp:lastModifiedBy>Sonia Colobini</cp:lastModifiedBy>
  <cp:lastPrinted>2021-08-17T16:23:00Z</cp:lastPrinted>
  <dcterms:modified xsi:type="dcterms:W3CDTF">2021-11-15T16:54:02Z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2058-10.2.0.7516</vt:lpwstr>
  </property>
</Properties>
</file>