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D2A8EC" w14:textId="1AAE88F8" w:rsidR="003E5A4C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Ley de Responsabilidad fiscal – </w:t>
      </w:r>
      <w:r w:rsidR="00302B42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4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° Trimestre 202</w:t>
      </w:r>
      <w:r w:rsidR="006B7061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0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4E47BEDF" w14:textId="25F4F86F" w:rsidR="00666A24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Art.5 inc. c)</w:t>
      </w:r>
    </w:p>
    <w:p w14:paraId="41EB7F69" w14:textId="0283A4C2" w:rsidR="00666A24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F545024" w14:textId="72AE7973" w:rsidR="00666A24" w:rsidRDefault="00666A24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</w:t>
      </w:r>
    </w:p>
    <w:p w14:paraId="2A761D5A" w14:textId="54B75D1F" w:rsidR="00666A24" w:rsidRDefault="00666A24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Tenemos el agrado de dirigirnos a Ud. a fin de justificar las desviaciones en la Ejecución de referencia y las medidas correctivas adoptadas o a adoptar</w:t>
      </w:r>
      <w:r w:rsidR="008F6A2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</w:p>
    <w:p w14:paraId="53B058E8" w14:textId="2F4F9E97" w:rsidR="008F6A27" w:rsidRDefault="008F6A27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1C83C652" w14:textId="4E449634" w:rsidR="008F6A27" w:rsidRDefault="008F6A27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Dado que la proyección se efectúo en grandes rubros y se solicita informe respecto de los desvíos más importantes, informamos lo siguiente:</w:t>
      </w:r>
    </w:p>
    <w:p w14:paraId="38431B03" w14:textId="77777777" w:rsidR="007F3B40" w:rsidRPr="00666A24" w:rsidRDefault="007F3B40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16B1F177" w14:textId="690E55F0" w:rsidR="00B66148" w:rsidRDefault="007F3B40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Con relación a los </w:t>
      </w:r>
      <w:r w:rsidR="001C6D38" w:rsidRPr="001C6D38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Corrientes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financiera en el cuarto trimestre se previó en la suma de $28.472.918,42 y se </w:t>
      </w:r>
      <w:r w:rsidR="00302B4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llegó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un nivel de ejecución de $29.629.618,31 que representa un 4,06% más del total. El aumento de $1.156.699,89 se debió</w:t>
      </w:r>
      <w:r w:rsidR="00035EA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un incremento del combustible en la flota de vehículos</w:t>
      </w:r>
      <w:r w:rsidR="00017175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del ente</w:t>
      </w:r>
      <w:r w:rsidR="00035EA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 como así también en repuestos y reparación de los mismos.</w:t>
      </w:r>
    </w:p>
    <w:p w14:paraId="45FBBCE9" w14:textId="658B047E" w:rsidR="004D08C6" w:rsidRDefault="004D08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21384B6A" w14:textId="2A48EF0D" w:rsidR="004D08C6" w:rsidRDefault="004D08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Respecto de los </w:t>
      </w:r>
      <w:r w:rsidRPr="00A51A0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de Capital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cuarto trimestre se previó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en la suma de $2.379.447.34 y se llegó a un nivel de ejecución de 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$3.363.485,00 que representa un 41,36% más del total. El incremento de $984.037,66 se debe a la adquisición de </w:t>
      </w:r>
      <w:r w:rsidR="009756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un vehículo para ser incorporado a la flota del ente y a la reestructuración de las oficinas </w:t>
      </w:r>
      <w:r w:rsidR="00790F53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y delegaciones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del “Ente de la Movilidad Provincial”.</w:t>
      </w:r>
    </w:p>
    <w:p w14:paraId="3261B3A9" w14:textId="69361E94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5C3FF8D8" w14:textId="33C5BFC4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Sobre los </w:t>
      </w:r>
      <w:r w:rsidRPr="0055586C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Recursos Corrientes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cuarto trimestre se previó en la suma de $ 26.214.834,66 y se llegó a un nivel de ejecución de $14.038.108,95 que representa un 53,55% del total. La disminución de $12.176.725,71</w:t>
      </w:r>
      <w:r w:rsidR="00C606F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debe a </w:t>
      </w:r>
      <w:r w:rsidR="00017175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que se otorgó un incremento</w:t>
      </w:r>
      <w:r w:rsidR="00C606F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en el Subsidio Nacional a las empresas del Transporte Público de Pasajeros, lo que afecta en forma directa en la liquidación del EPRET generando una disminución en el impuesto.</w:t>
      </w:r>
    </w:p>
    <w:p w14:paraId="09E4FB03" w14:textId="77777777" w:rsidR="00DC2DA2" w:rsidRDefault="00DC2DA2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CC7D5C9" w14:textId="196177D5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783D663" w14:textId="4529C8AB" w:rsidR="00DC2DA2" w:rsidRDefault="00DC2DA2" w:rsidP="00DC2DA2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    Sin más, saludo a Ud. con distinguida consideración</w:t>
      </w:r>
    </w:p>
    <w:p w14:paraId="17C479A5" w14:textId="77777777" w:rsidR="00DC2DA2" w:rsidRDefault="00DC2DA2" w:rsidP="00DC2DA2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B3EEAF0" w14:textId="47C7DABE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06B179F" w14:textId="57760F6B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73A61FF" w14:textId="45CE6394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sectPr w:rsidR="00B66148" w:rsidSect="00037BB6">
      <w:headerReference w:type="default" r:id="rId7"/>
      <w:footerReference w:type="default" r:id="rId8"/>
      <w:pgSz w:w="11907" w:h="16839" w:code="9"/>
      <w:pgMar w:top="3828" w:right="1183" w:bottom="1417" w:left="1701" w:header="237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1E78FD" w14:textId="77777777" w:rsidR="007E3631" w:rsidRDefault="007E3631">
      <w:pPr>
        <w:spacing w:after="0" w:line="240" w:lineRule="auto"/>
      </w:pPr>
      <w:r>
        <w:separator/>
      </w:r>
    </w:p>
  </w:endnote>
  <w:endnote w:type="continuationSeparator" w:id="0">
    <w:p w14:paraId="3FC3E377" w14:textId="77777777" w:rsidR="007E3631" w:rsidRDefault="007E3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ato">
    <w:altName w:val="Segoe UI"/>
    <w:charset w:val="00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0F397E" w14:textId="77777777" w:rsidR="00BD4F31" w:rsidRPr="00D22934" w:rsidRDefault="0032691F" w:rsidP="00BD4F31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14:paraId="5B1D6D77" w14:textId="77777777" w:rsidR="00E54858" w:rsidRDefault="0032691F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CEA5BA7" wp14:editId="05CAFD5F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FD4E24" w14:textId="77777777" w:rsidR="00E54858" w:rsidRDefault="007E3631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1AAB81BD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 xml:space="preserve">Pasaje Villalonga 1650 - Mendoza - Capital - CP M5500 </w:t>
    </w:r>
  </w:p>
  <w:p w14:paraId="409CEE27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Teléfono: 0261 - 4637524 </w:t>
    </w:r>
    <w:r>
      <w:rPr>
        <w:sz w:val="18"/>
        <w:szCs w:val="18"/>
      </w:rPr>
      <w:t xml:space="preserve">| </w:t>
    </w:r>
    <w:hyperlink r:id="rId2" w:history="1">
      <w:r>
        <w:rPr>
          <w:rStyle w:val="Hipervnculo"/>
          <w:sz w:val="18"/>
          <w:szCs w:val="18"/>
        </w:rPr>
        <w:t>atencionalusuario@emop.com.ar|</w:t>
      </w:r>
    </w:hyperlink>
    <w:r>
      <w:rPr>
        <w:sz w:val="18"/>
        <w:szCs w:val="18"/>
      </w:rPr>
      <w:t xml:space="preserve"> </w:t>
    </w:r>
    <w:r>
      <w:rPr>
        <w:rFonts w:ascii="Lato" w:hAnsi="Lato"/>
        <w:b/>
        <w:sz w:val="18"/>
        <w:szCs w:val="18"/>
      </w:rPr>
      <w:t>emop.com.ar</w:t>
    </w:r>
  </w:p>
  <w:p w14:paraId="5F691460" w14:textId="77777777" w:rsidR="00E00911" w:rsidRPr="00720052" w:rsidRDefault="007E3631" w:rsidP="002004B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E02627" w14:textId="77777777" w:rsidR="007E3631" w:rsidRDefault="007E3631">
      <w:pPr>
        <w:spacing w:after="0" w:line="240" w:lineRule="auto"/>
      </w:pPr>
      <w:r>
        <w:separator/>
      </w:r>
    </w:p>
  </w:footnote>
  <w:footnote w:type="continuationSeparator" w:id="0">
    <w:p w14:paraId="46472A4C" w14:textId="77777777" w:rsidR="007E3631" w:rsidRDefault="007E3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737E1C" w14:textId="77777777" w:rsidR="00A94C4D" w:rsidRPr="002004B6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1594B8"/>
        <w:sz w:val="28"/>
        <w:szCs w:val="28"/>
      </w:rPr>
    </w:pPr>
    <w:r w:rsidRPr="002004B6">
      <w:rPr>
        <w:noProof/>
        <w:color w:val="007F90"/>
      </w:rPr>
      <w:drawing>
        <wp:anchor distT="0" distB="0" distL="114300" distR="114300" simplePos="0" relativeHeight="251659264" behindDoc="1" locked="0" layoutInCell="1" allowOverlap="1" wp14:anchorId="695C1117" wp14:editId="0C087E85">
          <wp:simplePos x="0" y="0"/>
          <wp:positionH relativeFrom="column">
            <wp:posOffset>-977900</wp:posOffset>
          </wp:positionH>
          <wp:positionV relativeFrom="paragraph">
            <wp:posOffset>-1434465</wp:posOffset>
          </wp:positionV>
          <wp:extent cx="7613650" cy="182118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7AB9BED3" w14:textId="77777777" w:rsidR="0002774D" w:rsidRPr="004167F5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42DAAFDF" w14:textId="77777777" w:rsidR="00E54858" w:rsidRPr="0002774D" w:rsidRDefault="007E3631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530832"/>
    <w:multiLevelType w:val="hybridMultilevel"/>
    <w:tmpl w:val="B046FCEE"/>
    <w:lvl w:ilvl="0" w:tplc="DFEE6FCE">
      <w:start w:val="1"/>
      <w:numFmt w:val="decimal"/>
      <w:lvlText w:val="%1)"/>
      <w:lvlJc w:val="left"/>
      <w:pPr>
        <w:ind w:left="2204" w:hanging="360"/>
      </w:pPr>
      <w:rPr>
        <w:b w:val="0"/>
        <w:bCs w:val="0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3EAF794E"/>
    <w:multiLevelType w:val="hybridMultilevel"/>
    <w:tmpl w:val="DC10EEDC"/>
    <w:lvl w:ilvl="0" w:tplc="2C0A0011">
      <w:start w:val="1"/>
      <w:numFmt w:val="decimal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AF2130"/>
    <w:multiLevelType w:val="hybridMultilevel"/>
    <w:tmpl w:val="C80C1522"/>
    <w:lvl w:ilvl="0" w:tplc="ACF82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7F7D"/>
    <w:multiLevelType w:val="hybridMultilevel"/>
    <w:tmpl w:val="CCB49B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C41"/>
    <w:rsid w:val="00016176"/>
    <w:rsid w:val="00017175"/>
    <w:rsid w:val="00024D98"/>
    <w:rsid w:val="00035EA7"/>
    <w:rsid w:val="00037BB6"/>
    <w:rsid w:val="00073267"/>
    <w:rsid w:val="00073C21"/>
    <w:rsid w:val="001A5503"/>
    <w:rsid w:val="001C6029"/>
    <w:rsid w:val="001C6D38"/>
    <w:rsid w:val="001D2969"/>
    <w:rsid w:val="0029100D"/>
    <w:rsid w:val="002A1F95"/>
    <w:rsid w:val="002F4171"/>
    <w:rsid w:val="00302B42"/>
    <w:rsid w:val="0032691F"/>
    <w:rsid w:val="00373E67"/>
    <w:rsid w:val="003E5A4C"/>
    <w:rsid w:val="004932CC"/>
    <w:rsid w:val="004D08C6"/>
    <w:rsid w:val="005042E8"/>
    <w:rsid w:val="0055586C"/>
    <w:rsid w:val="00666A24"/>
    <w:rsid w:val="00675115"/>
    <w:rsid w:val="00686D4B"/>
    <w:rsid w:val="006B7061"/>
    <w:rsid w:val="0072145D"/>
    <w:rsid w:val="00726917"/>
    <w:rsid w:val="00790F53"/>
    <w:rsid w:val="0079420A"/>
    <w:rsid w:val="007E3631"/>
    <w:rsid w:val="007F3B40"/>
    <w:rsid w:val="008F6A27"/>
    <w:rsid w:val="00975638"/>
    <w:rsid w:val="00981A36"/>
    <w:rsid w:val="00A51A06"/>
    <w:rsid w:val="00AA4CFD"/>
    <w:rsid w:val="00AD5CF8"/>
    <w:rsid w:val="00AF4DC2"/>
    <w:rsid w:val="00B174A9"/>
    <w:rsid w:val="00B63B82"/>
    <w:rsid w:val="00B66148"/>
    <w:rsid w:val="00B8526E"/>
    <w:rsid w:val="00BA07F8"/>
    <w:rsid w:val="00C16B27"/>
    <w:rsid w:val="00C606F0"/>
    <w:rsid w:val="00C91993"/>
    <w:rsid w:val="00C93872"/>
    <w:rsid w:val="00CB49C6"/>
    <w:rsid w:val="00CD0480"/>
    <w:rsid w:val="00D63120"/>
    <w:rsid w:val="00D7146F"/>
    <w:rsid w:val="00DC18B7"/>
    <w:rsid w:val="00DC2DA2"/>
    <w:rsid w:val="00DE0875"/>
    <w:rsid w:val="00E34C41"/>
    <w:rsid w:val="00ED3EF3"/>
    <w:rsid w:val="00EF303B"/>
    <w:rsid w:val="00F514C3"/>
    <w:rsid w:val="00FF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145F0"/>
  <w15:chartTrackingRefBased/>
  <w15:docId w15:val="{69639E3E-547A-4E4D-95B8-3FDEAB75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C41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C41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C41"/>
    <w:rPr>
      <w:rFonts w:ascii="Calibri" w:eastAsia="Calibri" w:hAnsi="Calibri" w:cs="Times New Roman"/>
      <w:lang w:val="es-ES"/>
    </w:rPr>
  </w:style>
  <w:style w:type="character" w:styleId="Hipervnculo">
    <w:name w:val="Hyperlink"/>
    <w:uiPriority w:val="99"/>
    <w:unhideWhenUsed/>
    <w:rsid w:val="00E34C4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34C41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E3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tencionalusuario@emop.com.ar|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288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mcarrizo</dc:creator>
  <cp:keywords/>
  <dc:description/>
  <cp:lastModifiedBy>mcarrizo</cp:lastModifiedBy>
  <cp:revision>20</cp:revision>
  <cp:lastPrinted>2021-02-25T15:15:00Z</cp:lastPrinted>
  <dcterms:created xsi:type="dcterms:W3CDTF">2021-02-24T15:04:00Z</dcterms:created>
  <dcterms:modified xsi:type="dcterms:W3CDTF">2021-02-26T12:28:00Z</dcterms:modified>
</cp:coreProperties>
</file>